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D1B12B" w14:textId="4CE8CCAF" w:rsidR="00D83C2E" w:rsidRDefault="00D83C2E">
      <w:r>
        <w:t>ODG 10</w:t>
      </w:r>
    </w:p>
    <w:tbl>
      <w:tblPr>
        <w:tblStyle w:val="TableNormal"/>
        <w:tblW w:w="10707"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0707"/>
      </w:tblGrid>
      <w:tr w:rsidR="001D104E" w:rsidRPr="00897A78" w14:paraId="36F8FCE4" w14:textId="77777777">
        <w:trPr>
          <w:trHeight w:val="536"/>
        </w:trPr>
        <w:tc>
          <w:tcPr>
            <w:tcW w:w="107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D497ACD" w14:textId="77777777" w:rsidR="001D104E" w:rsidRPr="00897A78" w:rsidRDefault="006F57F9">
            <w:pPr>
              <w:spacing w:after="0" w:line="240" w:lineRule="auto"/>
              <w:jc w:val="both"/>
              <w:rPr>
                <w:rFonts w:cs="Calibri"/>
              </w:rPr>
            </w:pPr>
            <w:r w:rsidRPr="00897A78">
              <w:rPr>
                <w:rFonts w:cs="Calibri"/>
                <w:b/>
                <w:bCs/>
              </w:rPr>
              <w:t>ESAME ED APPROVAZIONE DEGLI INNOVATI SCHEMA DI CONVENZIONE CON “CONSORZIO SERVIZI VALLE CAMONICA” E RELATIVO STATUTO.</w:t>
            </w:r>
          </w:p>
        </w:tc>
      </w:tr>
    </w:tbl>
    <w:p w14:paraId="090A7865" w14:textId="77777777" w:rsidR="001D104E" w:rsidRDefault="001D104E">
      <w:pPr>
        <w:widowControl w:val="0"/>
        <w:spacing w:line="240" w:lineRule="auto"/>
        <w:ind w:left="108" w:hanging="108"/>
      </w:pPr>
    </w:p>
    <w:p w14:paraId="71B96BB1" w14:textId="77777777" w:rsidR="001D104E" w:rsidRDefault="001D104E">
      <w:pPr>
        <w:spacing w:after="0" w:line="240" w:lineRule="auto"/>
        <w:rPr>
          <w:rFonts w:ascii="Garamond" w:eastAsia="Garamond" w:hAnsi="Garamond" w:cs="Garamond"/>
        </w:rPr>
      </w:pPr>
    </w:p>
    <w:p w14:paraId="71655D8F" w14:textId="77777777" w:rsidR="001D104E" w:rsidRPr="00897A78" w:rsidRDefault="006F57F9">
      <w:pPr>
        <w:spacing w:after="0" w:line="240" w:lineRule="auto"/>
        <w:jc w:val="center"/>
        <w:rPr>
          <w:rFonts w:eastAsia="Garamond" w:cs="Calibri"/>
          <w:sz w:val="24"/>
          <w:szCs w:val="24"/>
        </w:rPr>
      </w:pPr>
      <w:r w:rsidRPr="00897A78">
        <w:rPr>
          <w:rFonts w:cs="Calibri"/>
          <w:b/>
          <w:bCs/>
          <w:sz w:val="24"/>
          <w:szCs w:val="24"/>
        </w:rPr>
        <w:t>IL CONSIGLIO COMUNALE</w:t>
      </w:r>
    </w:p>
    <w:p w14:paraId="58C32551" w14:textId="77777777" w:rsidR="001D104E" w:rsidRDefault="001D104E">
      <w:pPr>
        <w:spacing w:after="0" w:line="240" w:lineRule="auto"/>
        <w:rPr>
          <w:rFonts w:ascii="Garamond" w:eastAsia="Garamond" w:hAnsi="Garamond" w:cs="Garamond"/>
        </w:rPr>
      </w:pPr>
    </w:p>
    <w:p w14:paraId="517B83B2" w14:textId="77777777" w:rsidR="001D104E" w:rsidRPr="009E6BDB" w:rsidRDefault="006F57F9">
      <w:pPr>
        <w:spacing w:after="0" w:line="240" w:lineRule="auto"/>
        <w:jc w:val="both"/>
        <w:rPr>
          <w:rFonts w:eastAsia="Garamond" w:cs="Garamond"/>
        </w:rPr>
      </w:pPr>
      <w:r w:rsidRPr="009E6BDB">
        <w:rPr>
          <w:b/>
          <w:bCs/>
        </w:rPr>
        <w:t>Premesso</w:t>
      </w:r>
      <w:r w:rsidRPr="009E6BDB">
        <w:t xml:space="preserve"> che:</w:t>
      </w:r>
    </w:p>
    <w:p w14:paraId="0A781364" w14:textId="77777777" w:rsidR="001D104E" w:rsidRPr="009E6BDB" w:rsidRDefault="006F57F9">
      <w:pPr>
        <w:pStyle w:val="Paragrafoelenco"/>
        <w:numPr>
          <w:ilvl w:val="0"/>
          <w:numId w:val="2"/>
        </w:numPr>
        <w:spacing w:after="0" w:line="240" w:lineRule="auto"/>
        <w:jc w:val="both"/>
      </w:pPr>
      <w:r w:rsidRPr="009E6BDB">
        <w:t xml:space="preserve">a partire dal lontano 1978, in risposta alla crescente richiesta di modernizzazione del territorio, numerosi imprenditori ed amministratori locali dell’epoca si impegnarono per l’attuazione di misure ed azioni necessarie a sostenere lo sviluppo della Vallecamonica nell’ambito di uno scenario regionale e nazionale sempre più competitivo; </w:t>
      </w:r>
    </w:p>
    <w:p w14:paraId="3B8CA0FF" w14:textId="77777777" w:rsidR="001D104E" w:rsidRPr="009E6BDB" w:rsidRDefault="006F57F9">
      <w:pPr>
        <w:pStyle w:val="Paragrafoelenco"/>
        <w:numPr>
          <w:ilvl w:val="0"/>
          <w:numId w:val="2"/>
        </w:numPr>
        <w:spacing w:after="0" w:line="240" w:lineRule="auto"/>
        <w:jc w:val="both"/>
      </w:pPr>
      <w:r w:rsidRPr="009E6BDB">
        <w:t>il 26 febbraio 1980 nacque così il “Consorzio Metano Valle Camonica”, trasformatosi poi nel 1990 in Azienda Speciale, la cui finalità principale era quella di incrementare la capillarità della rete di distribuzione del gas sul territorio camuno, con l’obiettivo di raggiungere tutti i cittadini e tutti i Comuni del territorio;</w:t>
      </w:r>
    </w:p>
    <w:p w14:paraId="1D091CEC" w14:textId="77777777" w:rsidR="001D104E" w:rsidRPr="009E6BDB" w:rsidRDefault="006F57F9">
      <w:pPr>
        <w:pStyle w:val="Paragrafoelenco"/>
        <w:numPr>
          <w:ilvl w:val="0"/>
          <w:numId w:val="2"/>
        </w:numPr>
        <w:spacing w:after="0" w:line="240" w:lineRule="auto"/>
        <w:jc w:val="both"/>
      </w:pPr>
      <w:r w:rsidRPr="009E6BDB">
        <w:t>nel corso degli anni l’Azienda Speciale si è via via rafforzata ed ha ampliato il novero delle proprie attività, diventando punto di riferimento per gli Enti locali in materia di servizi c.d. “multi-utilities” (gas, energia, raccolta rifiuti, etc.);</w:t>
      </w:r>
    </w:p>
    <w:p w14:paraId="01A74BC0" w14:textId="77777777" w:rsidR="001D104E" w:rsidRPr="009E6BDB" w:rsidRDefault="006F57F9">
      <w:pPr>
        <w:pStyle w:val="Paragrafoelenco"/>
        <w:numPr>
          <w:ilvl w:val="0"/>
          <w:numId w:val="2"/>
        </w:numPr>
        <w:spacing w:after="0" w:line="240" w:lineRule="auto"/>
        <w:jc w:val="both"/>
      </w:pPr>
      <w:r w:rsidRPr="009E6BDB">
        <w:t>nel frattempo, anche per adeguarsi alla evoluzione della normativa, l’Azienda si struttura in diverse e distinte Società che oggi, complessivamente, costituiscono il denominato “Gruppo Valle Camonica Servizi”;</w:t>
      </w:r>
    </w:p>
    <w:p w14:paraId="0A11B934" w14:textId="77777777" w:rsidR="001D104E" w:rsidRPr="009E6BDB" w:rsidRDefault="001D104E">
      <w:pPr>
        <w:spacing w:after="0" w:line="240" w:lineRule="auto"/>
        <w:jc w:val="both"/>
        <w:rPr>
          <w:rFonts w:eastAsia="Garamond" w:cs="Garamond"/>
        </w:rPr>
      </w:pPr>
    </w:p>
    <w:p w14:paraId="64FAB90F" w14:textId="1B359C2F" w:rsidR="001D104E" w:rsidRPr="009E6BDB" w:rsidRDefault="006F57F9">
      <w:pPr>
        <w:spacing w:after="0" w:line="240" w:lineRule="auto"/>
        <w:jc w:val="both"/>
        <w:rPr>
          <w:rFonts w:eastAsia="Garamond" w:cs="Garamond"/>
          <w:b/>
          <w:bCs/>
        </w:rPr>
      </w:pPr>
      <w:r w:rsidRPr="009E6BDB">
        <w:rPr>
          <w:b/>
          <w:bCs/>
        </w:rPr>
        <w:t xml:space="preserve">Considerato </w:t>
      </w:r>
      <w:r w:rsidRPr="009E6BDB">
        <w:t xml:space="preserve">che, ravvisando la sussistenza dell’interesse pubblico nella gestione seconda una dimensione sovracomunale ed integrata delle risorse energetiche e naturali, tutti i Comuni della Vallecamonica - </w:t>
      </w:r>
      <w:r w:rsidRPr="009E6BDB">
        <w:rPr>
          <w:i/>
          <w:iCs/>
        </w:rPr>
        <w:t xml:space="preserve">tra i quali si annovera, per quanto qui d’interesse, anche quello di </w:t>
      </w:r>
      <w:r w:rsidR="00553813" w:rsidRPr="009E6BDB">
        <w:rPr>
          <w:i/>
          <w:iCs/>
          <w:color w:val="auto"/>
        </w:rPr>
        <w:t>Malonno</w:t>
      </w:r>
      <w:r w:rsidRPr="009E6BDB">
        <w:rPr>
          <w:color w:val="auto"/>
        </w:rPr>
        <w:t xml:space="preserve"> - </w:t>
      </w:r>
      <w:r w:rsidRPr="009E6BDB">
        <w:t xml:space="preserve">provvedevano alla formale costituzione dell’originario “Consorzio Metano Valle Camonica” il quale, adeguandosi costantemente alla normativa sopravvenuta, si è occupato, anche per il tramite delle società controllate, della progettazione, realizzazione e gestione di impianti e reti di proprietà del Consorzio o degli enti consorziati, oltre che della gestione di servizi pubblici o di interesse generale ed in genere di attività e servizi volti ai cittadini-utenti di tali servizi nei territori degli enti consorziati;  </w:t>
      </w:r>
    </w:p>
    <w:p w14:paraId="019A707F" w14:textId="77777777" w:rsidR="001D104E" w:rsidRPr="009E6BDB" w:rsidRDefault="001D104E">
      <w:pPr>
        <w:pStyle w:val="Paragrafoelenco"/>
        <w:spacing w:after="0" w:line="240" w:lineRule="auto"/>
        <w:jc w:val="both"/>
        <w:rPr>
          <w:rFonts w:eastAsia="Garamond" w:cs="Garamond"/>
        </w:rPr>
      </w:pPr>
    </w:p>
    <w:p w14:paraId="1CDA737B" w14:textId="78E2B89A" w:rsidR="001D104E" w:rsidRPr="009E6BDB" w:rsidRDefault="006F57F9">
      <w:pPr>
        <w:spacing w:after="0" w:line="240" w:lineRule="auto"/>
        <w:jc w:val="both"/>
        <w:rPr>
          <w:rFonts w:eastAsia="Garamond" w:cs="Garamond"/>
        </w:rPr>
      </w:pPr>
      <w:r w:rsidRPr="009E6BDB">
        <w:rPr>
          <w:b/>
          <w:bCs/>
        </w:rPr>
        <w:t>Rammentato</w:t>
      </w:r>
      <w:r w:rsidRPr="009E6BDB">
        <w:t xml:space="preserve">, a tal proposito, che con Delibera di Consiglio Comunale </w:t>
      </w:r>
      <w:r w:rsidRPr="009E6BDB">
        <w:rPr>
          <w:color w:val="auto"/>
        </w:rPr>
        <w:t>n.</w:t>
      </w:r>
      <w:r w:rsidR="00897A78" w:rsidRPr="009E6BDB">
        <w:rPr>
          <w:color w:val="auto"/>
        </w:rPr>
        <w:t>56</w:t>
      </w:r>
      <w:r w:rsidRPr="009E6BDB">
        <w:rPr>
          <w:color w:val="auto"/>
        </w:rPr>
        <w:t xml:space="preserve"> del 27.11.2000 recante </w:t>
      </w:r>
      <w:r w:rsidRPr="009E6BDB">
        <w:rPr>
          <w:i/>
          <w:iCs/>
          <w:color w:val="auto"/>
        </w:rPr>
        <w:t>“Adesione all'Azienda Speciale "Consorzio Metano di Valle Camonica". Esame ed approvazione della convenzione e dello statuto vigenti.”</w:t>
      </w:r>
      <w:r w:rsidRPr="009E6BDB">
        <w:rPr>
          <w:color w:val="auto"/>
        </w:rPr>
        <w:t xml:space="preserve">, l'organo di indirizzo e di controllo politico-amministrativo di questo Ente aderiva formalmente all’Azienda Speciale </w:t>
      </w:r>
      <w:r w:rsidRPr="009E6BDB">
        <w:rPr>
          <w:i/>
          <w:iCs/>
          <w:color w:val="auto"/>
        </w:rPr>
        <w:t xml:space="preserve">"Consorzio </w:t>
      </w:r>
      <w:r w:rsidRPr="009E6BDB">
        <w:rPr>
          <w:i/>
          <w:iCs/>
        </w:rPr>
        <w:t xml:space="preserve">Metano di Valle Camonica”, </w:t>
      </w:r>
      <w:r w:rsidRPr="009E6BDB">
        <w:t>approvandone lo schema di convenzione ed il relativo Statuto;</w:t>
      </w:r>
    </w:p>
    <w:p w14:paraId="038D0A22" w14:textId="77777777" w:rsidR="001D104E" w:rsidRPr="009E6BDB" w:rsidRDefault="001D104E">
      <w:pPr>
        <w:spacing w:after="0" w:line="240" w:lineRule="auto"/>
        <w:jc w:val="both"/>
        <w:rPr>
          <w:rFonts w:eastAsia="Garamond" w:cs="Garamond"/>
        </w:rPr>
      </w:pPr>
    </w:p>
    <w:p w14:paraId="54CA6E2A" w14:textId="77777777" w:rsidR="001D104E" w:rsidRPr="009E6BDB" w:rsidRDefault="006F57F9">
      <w:pPr>
        <w:spacing w:after="0" w:line="240" w:lineRule="auto"/>
        <w:jc w:val="both"/>
        <w:rPr>
          <w:rFonts w:eastAsia="Garamond" w:cs="Garamond"/>
        </w:rPr>
      </w:pPr>
      <w:r w:rsidRPr="009E6BDB">
        <w:rPr>
          <w:b/>
          <w:bCs/>
        </w:rPr>
        <w:t>Richiamato</w:t>
      </w:r>
      <w:r w:rsidRPr="009E6BDB">
        <w:t xml:space="preserve"> l’art. 31 “Consorzi” del </w:t>
      </w:r>
      <w:proofErr w:type="spellStart"/>
      <w:r w:rsidRPr="009E6BDB">
        <w:t>D.Lgs</w:t>
      </w:r>
      <w:proofErr w:type="spellEnd"/>
      <w:r w:rsidRPr="009E6BDB">
        <w:t xml:space="preserve"> n.267/2000 (TUEL), a tenore del quale:</w:t>
      </w:r>
    </w:p>
    <w:p w14:paraId="74F11F1A" w14:textId="77777777" w:rsidR="001D104E" w:rsidRPr="009E6BDB" w:rsidRDefault="006F57F9">
      <w:pPr>
        <w:pStyle w:val="Paragrafoelenco"/>
        <w:numPr>
          <w:ilvl w:val="0"/>
          <w:numId w:val="2"/>
        </w:numPr>
        <w:spacing w:after="0" w:line="240" w:lineRule="auto"/>
        <w:jc w:val="both"/>
        <w:rPr>
          <w:i/>
          <w:iCs/>
        </w:rPr>
      </w:pPr>
      <w:r w:rsidRPr="009E6BDB">
        <w:rPr>
          <w:i/>
          <w:iCs/>
        </w:rPr>
        <w:t>1. Gli enti locali per la gestione associata di uno o più servizi e l'esercizio associato di funzioni possono costituire un consorzio secondo le norme previste per le aziende speciali di cui all'articolo 114, in quanto compatibili. Al consorzio possono partecipare altri enti pubblici, quando siano a ciò autorizzati, secondo le leggi alle quali sono soggetti.</w:t>
      </w:r>
    </w:p>
    <w:p w14:paraId="614328DF" w14:textId="77777777" w:rsidR="001D104E" w:rsidRPr="009E6BDB" w:rsidRDefault="006F57F9">
      <w:pPr>
        <w:pStyle w:val="Paragrafoelenco"/>
        <w:numPr>
          <w:ilvl w:val="0"/>
          <w:numId w:val="2"/>
        </w:numPr>
        <w:spacing w:after="0" w:line="240" w:lineRule="auto"/>
        <w:jc w:val="both"/>
        <w:rPr>
          <w:i/>
          <w:iCs/>
        </w:rPr>
      </w:pPr>
      <w:r w:rsidRPr="009E6BDB">
        <w:rPr>
          <w:i/>
          <w:iCs/>
        </w:rPr>
        <w:t>2. A tal fine i rispettivi consigli approvano a maggioranza assoluta dei componenti una convenzione ai sensi dell'articolo 30, unitamente allo statuto del consorzio.</w:t>
      </w:r>
    </w:p>
    <w:p w14:paraId="6883D9BC" w14:textId="77777777" w:rsidR="001D104E" w:rsidRPr="009E6BDB" w:rsidRDefault="006F57F9">
      <w:pPr>
        <w:pStyle w:val="Paragrafoelenco"/>
        <w:numPr>
          <w:ilvl w:val="0"/>
          <w:numId w:val="2"/>
        </w:numPr>
        <w:spacing w:after="0" w:line="240" w:lineRule="auto"/>
        <w:jc w:val="both"/>
        <w:rPr>
          <w:i/>
          <w:iCs/>
        </w:rPr>
      </w:pPr>
      <w:r w:rsidRPr="009E6BDB">
        <w:rPr>
          <w:i/>
          <w:iCs/>
        </w:rPr>
        <w:t xml:space="preserve">3. In particolare la convenzione deve disciplinare le nomine e le competenze degli organi consortili coerentemente a quanto disposto dai commi 8, 9 e 10 dell'articolo </w:t>
      </w:r>
      <w:hyperlink r:id="rId8" w:history="1">
        <w:r w:rsidRPr="009E6BDB">
          <w:rPr>
            <w:rStyle w:val="Hyperlink0"/>
            <w:i/>
            <w:iCs/>
          </w:rPr>
          <w:t>50</w:t>
        </w:r>
      </w:hyperlink>
      <w:r w:rsidRPr="009E6BDB">
        <w:rPr>
          <w:rStyle w:val="Hyperlink0"/>
          <w:i/>
          <w:iCs/>
        </w:rPr>
        <w:t xml:space="preserve"> e dell'articolo 42, comma 2, lettera m), e prevedere la trasmissione, agli enti aderenti, degli atti fondamentali del consorzio; lo statuto, in conformità alla convenzione, deve disciplinare l'organizzazione, la nomina e le funzioni degli organi consortili.</w:t>
      </w:r>
    </w:p>
    <w:p w14:paraId="254502A0" w14:textId="77777777" w:rsidR="001D104E" w:rsidRPr="009E6BDB" w:rsidRDefault="001D104E">
      <w:pPr>
        <w:spacing w:after="0" w:line="240" w:lineRule="auto"/>
        <w:jc w:val="both"/>
        <w:rPr>
          <w:rStyle w:val="Nessuno"/>
          <w:rFonts w:eastAsia="Garamond" w:cs="Garamond"/>
        </w:rPr>
      </w:pPr>
    </w:p>
    <w:p w14:paraId="63827B3B" w14:textId="77777777" w:rsidR="001D104E" w:rsidRPr="009E6BDB" w:rsidRDefault="006F57F9">
      <w:pPr>
        <w:spacing w:after="0" w:line="240" w:lineRule="auto"/>
        <w:jc w:val="both"/>
        <w:rPr>
          <w:rStyle w:val="Nessuno"/>
          <w:rFonts w:eastAsia="Garamond" w:cs="Garamond"/>
        </w:rPr>
      </w:pPr>
      <w:r w:rsidRPr="009E6BDB">
        <w:rPr>
          <w:rStyle w:val="Nessuno"/>
          <w:b/>
          <w:bCs/>
        </w:rPr>
        <w:t>Richiamato</w:t>
      </w:r>
      <w:r w:rsidRPr="009E6BDB">
        <w:rPr>
          <w:rStyle w:val="Nessuno"/>
        </w:rPr>
        <w:t xml:space="preserve">, altresì, l’art. 30 “Convenzioni” del </w:t>
      </w:r>
      <w:proofErr w:type="spellStart"/>
      <w:r w:rsidRPr="009E6BDB">
        <w:rPr>
          <w:rStyle w:val="Nessuno"/>
        </w:rPr>
        <w:t>D.Lgs</w:t>
      </w:r>
      <w:proofErr w:type="spellEnd"/>
      <w:r w:rsidRPr="009E6BDB">
        <w:rPr>
          <w:rStyle w:val="Nessuno"/>
        </w:rPr>
        <w:t xml:space="preserve"> n.267/2000 (TUEL), il quale dispone:</w:t>
      </w:r>
    </w:p>
    <w:p w14:paraId="1FBE6EBC" w14:textId="77777777" w:rsidR="001D104E" w:rsidRPr="009E6BDB" w:rsidRDefault="006F57F9">
      <w:pPr>
        <w:pStyle w:val="Paragrafoelenco"/>
        <w:numPr>
          <w:ilvl w:val="0"/>
          <w:numId w:val="2"/>
        </w:numPr>
        <w:spacing w:after="0" w:line="240" w:lineRule="auto"/>
        <w:jc w:val="both"/>
        <w:rPr>
          <w:i/>
          <w:iCs/>
        </w:rPr>
      </w:pPr>
      <w:r w:rsidRPr="009E6BDB">
        <w:rPr>
          <w:rStyle w:val="Hyperlink0"/>
          <w:i/>
          <w:iCs/>
        </w:rPr>
        <w:t>1. Al fine di svolgere in modo coordinato funzioni e servizi determinati, gli enti locali possono stipulare tra loro apposite convenzioni.</w:t>
      </w:r>
    </w:p>
    <w:p w14:paraId="67AAF624" w14:textId="77777777" w:rsidR="001D104E" w:rsidRPr="009E6BDB" w:rsidRDefault="006F57F9">
      <w:pPr>
        <w:pStyle w:val="Paragrafoelenco"/>
        <w:numPr>
          <w:ilvl w:val="0"/>
          <w:numId w:val="2"/>
        </w:numPr>
        <w:spacing w:after="0" w:line="240" w:lineRule="auto"/>
        <w:jc w:val="both"/>
        <w:rPr>
          <w:i/>
          <w:iCs/>
        </w:rPr>
      </w:pPr>
      <w:r w:rsidRPr="009E6BDB">
        <w:rPr>
          <w:rStyle w:val="Hyperlink0"/>
          <w:i/>
          <w:iCs/>
        </w:rPr>
        <w:t>2. Le convenzioni devono stabilire i fini, la durata, le forme di consultazione degli enti contraenti, i loro rapporti finanziari ed i reciproci obblighi e garanzie.</w:t>
      </w:r>
    </w:p>
    <w:p w14:paraId="24B1A6BC" w14:textId="77777777" w:rsidR="001D104E" w:rsidRPr="009E6BDB" w:rsidRDefault="001D104E">
      <w:pPr>
        <w:spacing w:after="0" w:line="240" w:lineRule="auto"/>
        <w:jc w:val="both"/>
        <w:rPr>
          <w:rStyle w:val="Nessuno"/>
          <w:rFonts w:eastAsia="Garamond" w:cs="Garamond"/>
        </w:rPr>
      </w:pPr>
    </w:p>
    <w:p w14:paraId="4E56441A" w14:textId="77777777" w:rsidR="001D104E" w:rsidRPr="009E6BDB" w:rsidRDefault="006F57F9">
      <w:pPr>
        <w:spacing w:after="0" w:line="240" w:lineRule="auto"/>
        <w:jc w:val="both"/>
        <w:rPr>
          <w:rStyle w:val="Nessuno"/>
          <w:rFonts w:eastAsia="Garamond" w:cs="Garamond"/>
        </w:rPr>
      </w:pPr>
      <w:r w:rsidRPr="009E6BDB">
        <w:rPr>
          <w:rStyle w:val="Nessuno"/>
          <w:b/>
          <w:bCs/>
        </w:rPr>
        <w:lastRenderedPageBreak/>
        <w:t xml:space="preserve">Atteso </w:t>
      </w:r>
      <w:r w:rsidRPr="009E6BDB">
        <w:rPr>
          <w:rStyle w:val="Nessuno"/>
        </w:rPr>
        <w:t>che l’Azienda Speciale “Consorzio Metano di Valle Camonica” ha medio-tempore assunto la denominazione di “Consorzio Servizi Valle Camonica”;</w:t>
      </w:r>
    </w:p>
    <w:p w14:paraId="5E7F7010" w14:textId="77777777" w:rsidR="001D104E" w:rsidRPr="009E6BDB" w:rsidRDefault="001D104E">
      <w:pPr>
        <w:spacing w:after="0" w:line="240" w:lineRule="auto"/>
        <w:jc w:val="both"/>
        <w:rPr>
          <w:rStyle w:val="Nessuno"/>
          <w:rFonts w:eastAsia="Garamond" w:cs="Garamond"/>
        </w:rPr>
      </w:pPr>
    </w:p>
    <w:p w14:paraId="59FAEEC0" w14:textId="77777777" w:rsidR="001D104E" w:rsidRPr="009E6BDB" w:rsidRDefault="006F57F9">
      <w:pPr>
        <w:spacing w:after="0" w:line="240" w:lineRule="auto"/>
        <w:jc w:val="both"/>
        <w:rPr>
          <w:rStyle w:val="Nessuno"/>
          <w:rFonts w:eastAsia="Garamond" w:cs="Garamond"/>
        </w:rPr>
      </w:pPr>
      <w:r w:rsidRPr="009E6BDB">
        <w:rPr>
          <w:rStyle w:val="Nessuno"/>
          <w:b/>
          <w:bCs/>
        </w:rPr>
        <w:t xml:space="preserve">Dato atto </w:t>
      </w:r>
      <w:r w:rsidRPr="009E6BDB">
        <w:rPr>
          <w:rStyle w:val="Nessuno"/>
        </w:rPr>
        <w:t>che, ai sensi dell’art.2 del proprio Statuto, il Consorzio Servizi Valle Camonica ha quali scopi e finalità:</w:t>
      </w:r>
    </w:p>
    <w:p w14:paraId="0AA62CE5" w14:textId="77777777" w:rsidR="001D104E" w:rsidRPr="009E6BDB" w:rsidRDefault="006F57F9">
      <w:pPr>
        <w:pStyle w:val="Paragrafoelenco"/>
        <w:numPr>
          <w:ilvl w:val="0"/>
          <w:numId w:val="4"/>
        </w:numPr>
        <w:spacing w:after="0" w:line="240" w:lineRule="auto"/>
        <w:jc w:val="both"/>
      </w:pPr>
      <w:r w:rsidRPr="009E6BDB">
        <w:rPr>
          <w:rStyle w:val="Hyperlink0"/>
        </w:rPr>
        <w:t>la gestione e manutenzione ordinaria e straordinaria delle reti, impianti et similia di proprietà del Consorzio medesimo e/o degli Enti Consorziati;</w:t>
      </w:r>
    </w:p>
    <w:p w14:paraId="24150B4F" w14:textId="77777777" w:rsidR="001D104E" w:rsidRPr="009E6BDB" w:rsidRDefault="006F57F9">
      <w:pPr>
        <w:pStyle w:val="Paragrafoelenco"/>
        <w:numPr>
          <w:ilvl w:val="0"/>
          <w:numId w:val="4"/>
        </w:numPr>
        <w:spacing w:after="0" w:line="240" w:lineRule="auto"/>
        <w:jc w:val="both"/>
      </w:pPr>
      <w:r w:rsidRPr="009E6BDB">
        <w:rPr>
          <w:rStyle w:val="Hyperlink0"/>
        </w:rPr>
        <w:t>la realizzazione e l’ampliamento delle reti di cui sub. a);</w:t>
      </w:r>
    </w:p>
    <w:p w14:paraId="565F9F6D" w14:textId="77777777" w:rsidR="001D104E" w:rsidRPr="009E6BDB" w:rsidRDefault="006F57F9">
      <w:pPr>
        <w:pStyle w:val="Paragrafoelenco"/>
        <w:numPr>
          <w:ilvl w:val="0"/>
          <w:numId w:val="4"/>
        </w:numPr>
        <w:spacing w:after="0" w:line="240" w:lineRule="auto"/>
        <w:jc w:val="both"/>
      </w:pPr>
      <w:r w:rsidRPr="009E6BDB">
        <w:rPr>
          <w:rStyle w:val="Hyperlink0"/>
        </w:rPr>
        <w:t>la gestione degli investimenti tecnologici connessi agli ampliamenti, miglioramenti e innovazioni di cui sub. b);</w:t>
      </w:r>
    </w:p>
    <w:p w14:paraId="2D740E9C" w14:textId="77777777" w:rsidR="001D104E" w:rsidRPr="009E6BDB" w:rsidRDefault="006F57F9">
      <w:pPr>
        <w:pStyle w:val="Paragrafoelenco"/>
        <w:numPr>
          <w:ilvl w:val="0"/>
          <w:numId w:val="4"/>
        </w:numPr>
        <w:spacing w:after="0" w:line="240" w:lineRule="auto"/>
        <w:jc w:val="both"/>
      </w:pPr>
      <w:r w:rsidRPr="009E6BDB">
        <w:rPr>
          <w:rStyle w:val="Hyperlink0"/>
        </w:rPr>
        <w:t>la costituzione di società, l’assunzione diretta o indiretta di interessenze e/o partecipazioni in società, imprese e consorzi o altre forme associative.</w:t>
      </w:r>
    </w:p>
    <w:p w14:paraId="586153BB" w14:textId="77777777" w:rsidR="001D104E" w:rsidRPr="009E6BDB" w:rsidRDefault="001D104E">
      <w:pPr>
        <w:spacing w:after="0" w:line="240" w:lineRule="auto"/>
        <w:jc w:val="both"/>
        <w:rPr>
          <w:rStyle w:val="Nessuno"/>
          <w:rFonts w:eastAsia="Garamond" w:cs="Garamond"/>
        </w:rPr>
      </w:pPr>
    </w:p>
    <w:p w14:paraId="28D61DB4" w14:textId="77777777" w:rsidR="001D104E" w:rsidRPr="009E6BDB" w:rsidRDefault="006F57F9">
      <w:pPr>
        <w:spacing w:after="0" w:line="240" w:lineRule="auto"/>
        <w:jc w:val="both"/>
        <w:rPr>
          <w:rStyle w:val="Nessuno"/>
          <w:rFonts w:eastAsia="Garamond" w:cs="Garamond"/>
        </w:rPr>
      </w:pPr>
      <w:r w:rsidRPr="009E6BDB">
        <w:rPr>
          <w:rStyle w:val="Nessuno"/>
          <w:b/>
          <w:bCs/>
        </w:rPr>
        <w:t>Visto</w:t>
      </w:r>
      <w:r w:rsidRPr="009E6BDB">
        <w:rPr>
          <w:rStyle w:val="Nessuno"/>
        </w:rPr>
        <w:t xml:space="preserve"> l'art. 3 della predetta Convenzione, il quale dispone:</w:t>
      </w:r>
    </w:p>
    <w:p w14:paraId="393E4407" w14:textId="77777777" w:rsidR="001D104E" w:rsidRPr="009E6BDB" w:rsidRDefault="006F57F9">
      <w:pPr>
        <w:pStyle w:val="Paragrafoelenco"/>
        <w:numPr>
          <w:ilvl w:val="0"/>
          <w:numId w:val="2"/>
        </w:numPr>
        <w:spacing w:after="0" w:line="240" w:lineRule="auto"/>
        <w:jc w:val="both"/>
      </w:pPr>
      <w:r w:rsidRPr="009E6BDB">
        <w:rPr>
          <w:rStyle w:val="Hyperlink0"/>
        </w:rPr>
        <w:t>al comma 1: “</w:t>
      </w:r>
      <w:r w:rsidRPr="009E6BDB">
        <w:rPr>
          <w:rStyle w:val="Nessuno"/>
          <w:i/>
          <w:iCs/>
        </w:rPr>
        <w:t>La durata del Consorzio è fissata in 30 anni a partire dalla data di sottoscrizione della presente Convenzione.</w:t>
      </w:r>
      <w:r w:rsidRPr="009E6BDB">
        <w:rPr>
          <w:rStyle w:val="Hyperlink0"/>
        </w:rPr>
        <w:t>”;</w:t>
      </w:r>
    </w:p>
    <w:p w14:paraId="24C49EE1" w14:textId="77777777" w:rsidR="001D104E" w:rsidRPr="009E6BDB" w:rsidRDefault="006F57F9">
      <w:pPr>
        <w:pStyle w:val="Paragrafoelenco"/>
        <w:numPr>
          <w:ilvl w:val="0"/>
          <w:numId w:val="2"/>
        </w:numPr>
        <w:spacing w:after="0" w:line="240" w:lineRule="auto"/>
        <w:jc w:val="both"/>
      </w:pPr>
      <w:r w:rsidRPr="009E6BDB">
        <w:rPr>
          <w:rStyle w:val="Hyperlink0"/>
        </w:rPr>
        <w:t>al comma 2: “</w:t>
      </w:r>
      <w:r w:rsidRPr="009E6BDB">
        <w:rPr>
          <w:rStyle w:val="Nessuno"/>
          <w:i/>
          <w:iCs/>
        </w:rPr>
        <w:t>Alla scadenza del termine gli Enti Consorziati procederanno con propri atti Deliberativi all’eventuale rinnovo della Convenzione</w:t>
      </w:r>
      <w:r w:rsidRPr="009E6BDB">
        <w:rPr>
          <w:rStyle w:val="Hyperlink0"/>
        </w:rPr>
        <w:t>.”;</w:t>
      </w:r>
    </w:p>
    <w:p w14:paraId="260FEB84" w14:textId="77777777" w:rsidR="001D104E" w:rsidRPr="009E6BDB" w:rsidRDefault="001D104E">
      <w:pPr>
        <w:pStyle w:val="Paragrafoelenco"/>
        <w:spacing w:after="0" w:line="240" w:lineRule="auto"/>
        <w:ind w:left="0"/>
        <w:jc w:val="both"/>
        <w:rPr>
          <w:rStyle w:val="Nessuno"/>
          <w:rFonts w:eastAsia="Garamond" w:cs="Garamond"/>
        </w:rPr>
      </w:pPr>
    </w:p>
    <w:p w14:paraId="4BCAEF42" w14:textId="021169A1" w:rsidR="001D104E" w:rsidRPr="009E6BDB" w:rsidRDefault="006F57F9">
      <w:pPr>
        <w:pStyle w:val="Paragrafoelenco"/>
        <w:spacing w:after="0" w:line="240" w:lineRule="auto"/>
        <w:ind w:left="0"/>
        <w:jc w:val="both"/>
        <w:rPr>
          <w:rStyle w:val="Nessuno"/>
          <w:rFonts w:eastAsia="Garamond" w:cs="Garamond"/>
        </w:rPr>
      </w:pPr>
      <w:r w:rsidRPr="009E6BDB">
        <w:rPr>
          <w:rStyle w:val="Nessuno"/>
          <w:b/>
          <w:bCs/>
        </w:rPr>
        <w:t>Preso atto</w:t>
      </w:r>
      <w:r w:rsidRPr="009E6BDB">
        <w:rPr>
          <w:rStyle w:val="Nessuno"/>
        </w:rPr>
        <w:t xml:space="preserve"> della nota giunta al </w:t>
      </w:r>
      <w:r w:rsidRPr="009E6BDB">
        <w:rPr>
          <w:rStyle w:val="Nessuno"/>
          <w:color w:val="auto"/>
        </w:rPr>
        <w:t>protocollo dell’Ente in data 30 giugno u.s. e registrata al n.</w:t>
      </w:r>
      <w:r w:rsidR="00C95C5E" w:rsidRPr="009E6BDB">
        <w:rPr>
          <w:rStyle w:val="Nessuno"/>
          <w:color w:val="auto"/>
        </w:rPr>
        <w:t>3533</w:t>
      </w:r>
      <w:r w:rsidRPr="009E6BDB">
        <w:rPr>
          <w:rStyle w:val="Nessuno"/>
          <w:color w:val="auto"/>
        </w:rPr>
        <w:t>/26</w:t>
      </w:r>
      <w:r w:rsidRPr="009E6BDB">
        <w:rPr>
          <w:rStyle w:val="Nessuno"/>
        </w:rPr>
        <w:t>, con la quale il “Consorzio Servizi Valle Camonica” invitava gli Enti consorziati, in considerazione dell’approssimarsi della scadenza della convenzione istitutiva del Consorzio e del relativo statuto (fissati ad inizio novembre p.v.), ad approvare gli innovati schema di Convenzione e lo Statuto del Consorzio Servizi Valle Camonica, al fine di consentire entro il mese di settembre prossimo venturo l’espletamento dell’assemblea straordinaria del Consorzio di approvazione della nuova convenzione e del nuovo statuto.”;</w:t>
      </w:r>
    </w:p>
    <w:p w14:paraId="43499BAE" w14:textId="77777777" w:rsidR="001D104E" w:rsidRPr="009E6BDB" w:rsidRDefault="001D104E">
      <w:pPr>
        <w:pStyle w:val="Paragrafoelenco"/>
        <w:spacing w:after="0" w:line="240" w:lineRule="auto"/>
        <w:ind w:left="0"/>
        <w:jc w:val="both"/>
        <w:rPr>
          <w:rStyle w:val="Nessuno"/>
          <w:rFonts w:eastAsia="Garamond" w:cs="Garamond"/>
        </w:rPr>
      </w:pPr>
    </w:p>
    <w:p w14:paraId="79E640D8" w14:textId="77777777" w:rsidR="001D104E" w:rsidRPr="009E6BDB" w:rsidRDefault="006F57F9">
      <w:pPr>
        <w:pStyle w:val="Paragrafoelenco"/>
        <w:spacing w:after="0" w:line="240" w:lineRule="auto"/>
        <w:ind w:left="0"/>
        <w:jc w:val="both"/>
        <w:rPr>
          <w:rStyle w:val="Nessuno"/>
          <w:rFonts w:eastAsia="Garamond" w:cs="Garamond"/>
          <w:i/>
          <w:iCs/>
        </w:rPr>
      </w:pPr>
      <w:r w:rsidRPr="009E6BDB">
        <w:rPr>
          <w:rStyle w:val="Nessuno"/>
          <w:b/>
          <w:bCs/>
        </w:rPr>
        <w:t>Visti</w:t>
      </w:r>
      <w:r w:rsidRPr="009E6BDB">
        <w:rPr>
          <w:rStyle w:val="Nessuno"/>
        </w:rPr>
        <w:t xml:space="preserve"> gli schemi di Convenzione con il “Consorzio Servizi Valle Camonica” ed il relativo Statuto, redatti in continuità con i precedenti e modificati nelle sole parti relative alla innovata durata del Consorzio (fissata al 31 dicembre 2050) ed alle novazioni apportare in riferimento al necessario aggiornamento dei riferimenti normativi medio-tempore intervenuti in materia;</w:t>
      </w:r>
    </w:p>
    <w:p w14:paraId="1152881F" w14:textId="77777777" w:rsidR="001D104E" w:rsidRPr="009E6BDB" w:rsidRDefault="001D104E">
      <w:pPr>
        <w:pStyle w:val="Paragrafoelenco"/>
        <w:spacing w:after="0" w:line="240" w:lineRule="auto"/>
        <w:ind w:left="0"/>
        <w:jc w:val="both"/>
        <w:rPr>
          <w:rStyle w:val="Nessuno"/>
          <w:rFonts w:eastAsia="Garamond" w:cs="Garamond"/>
        </w:rPr>
      </w:pPr>
    </w:p>
    <w:p w14:paraId="263CC53C" w14:textId="77777777" w:rsidR="001D104E" w:rsidRPr="009E6BDB" w:rsidRDefault="006F57F9">
      <w:pPr>
        <w:pStyle w:val="Paragrafoelenco"/>
        <w:spacing w:after="0" w:line="240" w:lineRule="auto"/>
        <w:ind w:left="0"/>
        <w:jc w:val="both"/>
        <w:rPr>
          <w:rStyle w:val="Nessuno"/>
          <w:rFonts w:eastAsia="Garamond" w:cs="Garamond"/>
        </w:rPr>
      </w:pPr>
      <w:r w:rsidRPr="009E6BDB">
        <w:rPr>
          <w:rStyle w:val="Nessuno"/>
          <w:b/>
          <w:bCs/>
        </w:rPr>
        <w:t xml:space="preserve">Atteso </w:t>
      </w:r>
      <w:r w:rsidRPr="009E6BDB">
        <w:rPr>
          <w:rStyle w:val="Nessuno"/>
        </w:rPr>
        <w:t>che:</w:t>
      </w:r>
    </w:p>
    <w:p w14:paraId="04675C94" w14:textId="77777777" w:rsidR="001D104E" w:rsidRPr="009E6BDB" w:rsidRDefault="006F57F9">
      <w:pPr>
        <w:pStyle w:val="Paragrafoelenco"/>
        <w:numPr>
          <w:ilvl w:val="0"/>
          <w:numId w:val="2"/>
        </w:numPr>
        <w:spacing w:after="0" w:line="240" w:lineRule="auto"/>
        <w:jc w:val="both"/>
      </w:pPr>
      <w:r w:rsidRPr="009E6BDB">
        <w:rPr>
          <w:rStyle w:val="Hyperlink0"/>
        </w:rPr>
        <w:t>l’allegato schema di Convenzione è ritenuto meritevole di approvazione in quanto finalizzato a garantire la continuità del vincolo associativo tra gli Enti consorziati, assicurando il perseguimento delle finalità istituzionali del Consorzio, la gestione associata dei servizi di interesse generale e la prosecuzione delle attività e degli investimenti a beneficio delle comunità locali, nel rispetto della normativa vigente;</w:t>
      </w:r>
    </w:p>
    <w:p w14:paraId="0C573BB6" w14:textId="77777777" w:rsidR="001D104E" w:rsidRPr="009E6BDB" w:rsidRDefault="006F57F9">
      <w:pPr>
        <w:pStyle w:val="Paragrafoelenco"/>
        <w:numPr>
          <w:ilvl w:val="0"/>
          <w:numId w:val="2"/>
        </w:numPr>
        <w:spacing w:after="0" w:line="240" w:lineRule="auto"/>
        <w:jc w:val="both"/>
      </w:pPr>
      <w:r w:rsidRPr="009E6BDB">
        <w:rPr>
          <w:rStyle w:val="Hyperlink0"/>
        </w:rPr>
        <w:t>l’allegato Statuto è ritenuto meritevole di approvazione, in quanto idoneo a disciplinare l'organizzazione e il funzionamento del Consorzio in continuità con l'assetto vigente, recependo gli aggiornamenti normativi intervenuti e la proroga della durata dell'Ente, così da assicurare il corretto perseguimento delle finalità istituzionali e la regolare operatività dell'Azienda Speciale;</w:t>
      </w:r>
    </w:p>
    <w:p w14:paraId="099A7376" w14:textId="77777777" w:rsidR="001D104E" w:rsidRPr="009E6BDB" w:rsidRDefault="001D104E">
      <w:pPr>
        <w:pStyle w:val="Paragrafoelenco"/>
        <w:spacing w:after="0" w:line="240" w:lineRule="auto"/>
        <w:ind w:left="0"/>
        <w:jc w:val="both"/>
        <w:rPr>
          <w:rStyle w:val="Nessuno"/>
          <w:rFonts w:eastAsia="Garamond" w:cs="Garamond"/>
          <w:b/>
          <w:bCs/>
        </w:rPr>
      </w:pPr>
    </w:p>
    <w:p w14:paraId="054C2E24" w14:textId="77777777" w:rsidR="001D104E" w:rsidRPr="009E6BDB" w:rsidRDefault="006F57F9">
      <w:pPr>
        <w:pStyle w:val="Paragrafoelenco"/>
        <w:spacing w:after="0" w:line="240" w:lineRule="auto"/>
        <w:ind w:left="0"/>
        <w:jc w:val="both"/>
        <w:rPr>
          <w:rStyle w:val="Nessuno"/>
          <w:rFonts w:eastAsia="Garamond" w:cs="Garamond"/>
          <w:b/>
          <w:bCs/>
        </w:rPr>
      </w:pPr>
      <w:r w:rsidRPr="009E6BDB">
        <w:rPr>
          <w:rStyle w:val="Nessuno"/>
          <w:b/>
          <w:bCs/>
        </w:rPr>
        <w:t xml:space="preserve">Considerato </w:t>
      </w:r>
      <w:r w:rsidRPr="009E6BDB">
        <w:rPr>
          <w:rStyle w:val="Nessuno"/>
        </w:rPr>
        <w:t>che gli scopi, le finalità e gli obiettivi che hanno originariamente motivato la nascita del Consorzio Servizi Valle Camonica siano ancora oggi attuali e pienamente coerenti con gli obiettivi e le finalità di perseguimento dell’interesse pubblico da parte degli Enti consorziati, ragioni per le quali si rende opportuno quanto necessario provvedere all’approvazione della nuova Convenzione e dello Statuto, al fine di consentire la prosecuzione delle attività proprie del Consorzio medesimo, con i connessi benefici per gli Enti consorziati ed i cittadini tutti;</w:t>
      </w:r>
    </w:p>
    <w:p w14:paraId="5692DE5D" w14:textId="77777777" w:rsidR="001D104E" w:rsidRPr="009E6BDB" w:rsidRDefault="001D104E">
      <w:pPr>
        <w:pStyle w:val="Paragrafoelenco"/>
        <w:spacing w:after="0" w:line="240" w:lineRule="auto"/>
        <w:ind w:left="0"/>
        <w:jc w:val="both"/>
        <w:rPr>
          <w:rStyle w:val="Nessuno"/>
          <w:rFonts w:eastAsia="Garamond" w:cs="Garamond"/>
          <w:b/>
          <w:bCs/>
        </w:rPr>
      </w:pPr>
    </w:p>
    <w:p w14:paraId="5B6973F8" w14:textId="77777777" w:rsidR="001D104E" w:rsidRPr="009E6BDB" w:rsidRDefault="006F57F9">
      <w:pPr>
        <w:pStyle w:val="Paragrafoelenco"/>
        <w:spacing w:after="0" w:line="240" w:lineRule="auto"/>
        <w:ind w:left="0"/>
        <w:jc w:val="both"/>
        <w:rPr>
          <w:rStyle w:val="Nessuno"/>
          <w:rFonts w:eastAsia="Garamond" w:cs="Garamond"/>
        </w:rPr>
      </w:pPr>
      <w:r w:rsidRPr="009E6BDB">
        <w:rPr>
          <w:rStyle w:val="Nessuno"/>
          <w:b/>
          <w:bCs/>
        </w:rPr>
        <w:t>Ritenuto</w:t>
      </w:r>
      <w:r w:rsidRPr="009E6BDB">
        <w:rPr>
          <w:rStyle w:val="Nessuno"/>
        </w:rPr>
        <w:t>, per tutto quanto espresso in premessa narrativa, di provvedere:</w:t>
      </w:r>
    </w:p>
    <w:p w14:paraId="7792D74B" w14:textId="77777777" w:rsidR="001D104E" w:rsidRPr="009E6BDB" w:rsidRDefault="006F57F9">
      <w:pPr>
        <w:pStyle w:val="Paragrafoelenco"/>
        <w:numPr>
          <w:ilvl w:val="0"/>
          <w:numId w:val="2"/>
        </w:numPr>
        <w:spacing w:after="0" w:line="240" w:lineRule="auto"/>
        <w:jc w:val="both"/>
      </w:pPr>
      <w:r w:rsidRPr="009E6BDB">
        <w:rPr>
          <w:rStyle w:val="Hyperlink0"/>
        </w:rPr>
        <w:t>alla formale approvazione dell’aggiornato schema di Convenzione con il “Consorzio Servizi Valle Camonica”, come contenuto nel testo allegato alla presente Deliberazione della quale costituisce parte integrante e sostanziale, finalizzato a garantire la continuità del vincolo associativo tra gli Enti consorziati, assicurando il perseguimento delle finalità istituzionali del Consorzio, la gestione associata dei servizi di interesse generale e la prosecuzione delle attività e degli investimenti a beneficio delle comunità locali, nel rispetto della normativa vigente;</w:t>
      </w:r>
    </w:p>
    <w:p w14:paraId="575A4F28" w14:textId="77777777" w:rsidR="001D104E" w:rsidRPr="009E6BDB" w:rsidRDefault="006F57F9">
      <w:pPr>
        <w:pStyle w:val="Paragrafoelenco"/>
        <w:numPr>
          <w:ilvl w:val="0"/>
          <w:numId w:val="2"/>
        </w:numPr>
        <w:spacing w:after="0" w:line="240" w:lineRule="auto"/>
        <w:jc w:val="both"/>
      </w:pPr>
      <w:r w:rsidRPr="009E6BDB">
        <w:rPr>
          <w:rStyle w:val="Hyperlink0"/>
        </w:rPr>
        <w:t xml:space="preserve">alla formale approvazione dell’innovato Statuto del “Consorzio Servizi Valle Camonica”, </w:t>
      </w:r>
      <w:r w:rsidRPr="009E6BDB">
        <w:t xml:space="preserve">contenuto nel testo </w:t>
      </w:r>
      <w:r w:rsidRPr="009E6BDB">
        <w:rPr>
          <w:rStyle w:val="Hyperlink0"/>
        </w:rPr>
        <w:t xml:space="preserve">anch’esso accluso al presente provvedimento Deliberativo </w:t>
      </w:r>
      <w:r w:rsidRPr="009E6BDB">
        <w:t>del quale costituisce</w:t>
      </w:r>
      <w:r w:rsidRPr="009E6BDB">
        <w:rPr>
          <w:rStyle w:val="Hyperlink0"/>
        </w:rPr>
        <w:t xml:space="preserve"> parte integrante e sostanziale, atto a disciplinare gli aspetti di organizzazione e funzionamento del Consorzio in continuità con l'assetto vigente;</w:t>
      </w:r>
    </w:p>
    <w:p w14:paraId="3E9B9590" w14:textId="77777777" w:rsidR="001D104E" w:rsidRPr="009E6BDB" w:rsidRDefault="006F57F9">
      <w:pPr>
        <w:pStyle w:val="Paragrafoelenco"/>
        <w:numPr>
          <w:ilvl w:val="0"/>
          <w:numId w:val="2"/>
        </w:numPr>
        <w:spacing w:after="0" w:line="240" w:lineRule="auto"/>
        <w:jc w:val="both"/>
      </w:pPr>
      <w:r w:rsidRPr="009E6BDB">
        <w:rPr>
          <w:rStyle w:val="Hyperlink0"/>
        </w:rPr>
        <w:lastRenderedPageBreak/>
        <w:t>di dare espressamente atto degli aggiornamenti normativi intervenuti e dell’innovata data di durata del Consorzio fissata al 31.12.2050, il tutto nell’ottica di assicurare la corretta ed integrale continuità nel perseguimento degli scopi e della finalità dell'Azienda Speciale;</w:t>
      </w:r>
    </w:p>
    <w:p w14:paraId="71C57B98" w14:textId="77777777" w:rsidR="001D104E" w:rsidRPr="009E6BDB" w:rsidRDefault="001D104E">
      <w:pPr>
        <w:pStyle w:val="Paragrafoelenco"/>
        <w:spacing w:after="0" w:line="240" w:lineRule="auto"/>
        <w:jc w:val="both"/>
        <w:rPr>
          <w:rStyle w:val="Nessuno"/>
          <w:rFonts w:eastAsia="Garamond" w:cs="Garamond"/>
        </w:rPr>
      </w:pPr>
    </w:p>
    <w:p w14:paraId="40235E98" w14:textId="77777777" w:rsidR="001D104E" w:rsidRPr="009E6BDB" w:rsidRDefault="006F57F9">
      <w:pPr>
        <w:pStyle w:val="DidefaultB"/>
        <w:tabs>
          <w:tab w:val="left" w:pos="1134"/>
        </w:tabs>
        <w:spacing w:before="0" w:line="240" w:lineRule="auto"/>
        <w:rPr>
          <w:rStyle w:val="Nessuno"/>
          <w:rFonts w:ascii="Calibri" w:eastAsia="Garamond" w:hAnsi="Calibri" w:cs="Garamond"/>
          <w:sz w:val="22"/>
          <w:szCs w:val="22"/>
        </w:rPr>
      </w:pPr>
      <w:r w:rsidRPr="009E6BDB">
        <w:rPr>
          <w:rStyle w:val="Nessuno"/>
          <w:rFonts w:ascii="Calibri" w:hAnsi="Calibri"/>
          <w:b/>
          <w:bCs/>
          <w:sz w:val="22"/>
          <w:szCs w:val="22"/>
        </w:rPr>
        <w:t xml:space="preserve">Acquisito </w:t>
      </w:r>
      <w:r w:rsidRPr="009E6BDB">
        <w:rPr>
          <w:rStyle w:val="Nessuno"/>
          <w:rFonts w:ascii="Calibri" w:hAnsi="Calibri"/>
          <w:sz w:val="22"/>
          <w:szCs w:val="22"/>
        </w:rPr>
        <w:t xml:space="preserve">il parere favorevole del Responsabile del Servizio competente in ordine alla regolarità tecnica della presente proposta, espresso ai sensi dell’art. 49, comma 1, del </w:t>
      </w:r>
      <w:proofErr w:type="spellStart"/>
      <w:r w:rsidRPr="009E6BDB">
        <w:rPr>
          <w:rStyle w:val="Nessuno"/>
          <w:rFonts w:ascii="Calibri" w:hAnsi="Calibri"/>
          <w:sz w:val="22"/>
          <w:szCs w:val="22"/>
        </w:rPr>
        <w:t>D.Lgs</w:t>
      </w:r>
      <w:proofErr w:type="spellEnd"/>
      <w:r w:rsidRPr="009E6BDB">
        <w:rPr>
          <w:rStyle w:val="Nessuno"/>
          <w:rFonts w:ascii="Calibri" w:hAnsi="Calibri"/>
          <w:sz w:val="22"/>
          <w:szCs w:val="22"/>
        </w:rPr>
        <w:t xml:space="preserve"> 18 agosto 2000, n.267;</w:t>
      </w:r>
    </w:p>
    <w:p w14:paraId="27F0C81C" w14:textId="77777777" w:rsidR="001D104E" w:rsidRPr="009E6BDB" w:rsidRDefault="001D104E">
      <w:pPr>
        <w:spacing w:after="0" w:line="240" w:lineRule="auto"/>
        <w:jc w:val="both"/>
        <w:rPr>
          <w:rStyle w:val="Nessuno"/>
          <w:rFonts w:eastAsia="Garamond" w:cs="Garamond"/>
        </w:rPr>
      </w:pPr>
    </w:p>
    <w:p w14:paraId="5B399A4F" w14:textId="77777777" w:rsidR="001D104E" w:rsidRPr="009E6BDB" w:rsidRDefault="006F57F9">
      <w:pPr>
        <w:spacing w:after="0" w:line="240" w:lineRule="auto"/>
        <w:jc w:val="both"/>
        <w:rPr>
          <w:rStyle w:val="Nessuno"/>
          <w:rFonts w:eastAsia="Garamond" w:cs="Garamond"/>
        </w:rPr>
      </w:pPr>
      <w:r w:rsidRPr="009E6BDB">
        <w:rPr>
          <w:rStyle w:val="Nessuno"/>
          <w:b/>
          <w:bCs/>
        </w:rPr>
        <w:t xml:space="preserve">Acquisito </w:t>
      </w:r>
      <w:r w:rsidRPr="009E6BDB">
        <w:rPr>
          <w:rStyle w:val="Nessuno"/>
        </w:rPr>
        <w:t xml:space="preserve">il parere favorevole del Responsabile del Servizio Economico-Finanziario in ordine alla regolarità contabile della presente proposta, espresso ai sensi dell’art. 49, comma 1, del </w:t>
      </w:r>
      <w:proofErr w:type="spellStart"/>
      <w:r w:rsidRPr="009E6BDB">
        <w:rPr>
          <w:rStyle w:val="Nessuno"/>
        </w:rPr>
        <w:t>D.Lgs</w:t>
      </w:r>
      <w:proofErr w:type="spellEnd"/>
      <w:r w:rsidRPr="009E6BDB">
        <w:rPr>
          <w:rStyle w:val="Nessuno"/>
        </w:rPr>
        <w:t xml:space="preserve"> 18 agosto 2000, n.267;</w:t>
      </w:r>
    </w:p>
    <w:p w14:paraId="4BE1B51F" w14:textId="77777777" w:rsidR="001D104E" w:rsidRPr="009E6BDB" w:rsidRDefault="001D104E">
      <w:pPr>
        <w:spacing w:after="0" w:line="240" w:lineRule="auto"/>
        <w:jc w:val="both"/>
        <w:rPr>
          <w:rStyle w:val="Nessuno"/>
          <w:rFonts w:eastAsia="Garamond" w:cs="Garamond"/>
        </w:rPr>
      </w:pPr>
    </w:p>
    <w:p w14:paraId="2CEE39BC" w14:textId="77777777" w:rsidR="001D104E" w:rsidRPr="009E6BDB" w:rsidRDefault="006F57F9">
      <w:pPr>
        <w:spacing w:after="0" w:line="240" w:lineRule="auto"/>
        <w:jc w:val="both"/>
        <w:rPr>
          <w:rStyle w:val="Nessuno"/>
          <w:rFonts w:eastAsia="Garamond" w:cs="Garamond"/>
        </w:rPr>
      </w:pPr>
      <w:r w:rsidRPr="009E6BDB">
        <w:rPr>
          <w:rStyle w:val="Nessuno"/>
        </w:rPr>
        <w:t>Con voti favorevoli n. _____, astenuti _______ e contrari ______ espressi nelle forme di legge dai consiglieri presenti e votanti;</w:t>
      </w:r>
    </w:p>
    <w:p w14:paraId="4A29A21C" w14:textId="77777777" w:rsidR="001D104E" w:rsidRPr="009E6BDB" w:rsidRDefault="001D104E">
      <w:pPr>
        <w:spacing w:after="0" w:line="240" w:lineRule="auto"/>
        <w:rPr>
          <w:rStyle w:val="Nessuno"/>
          <w:rFonts w:eastAsia="Garamond" w:cs="Garamond"/>
        </w:rPr>
      </w:pPr>
    </w:p>
    <w:p w14:paraId="3A3CEA95" w14:textId="77777777" w:rsidR="001D104E" w:rsidRPr="009E6BDB" w:rsidRDefault="006F57F9">
      <w:pPr>
        <w:spacing w:after="0" w:line="240" w:lineRule="auto"/>
        <w:jc w:val="center"/>
        <w:rPr>
          <w:rStyle w:val="Nessuno"/>
          <w:rFonts w:eastAsia="Garamond" w:cs="Garamond"/>
          <w:b/>
          <w:bCs/>
        </w:rPr>
      </w:pPr>
      <w:r w:rsidRPr="009E6BDB">
        <w:rPr>
          <w:rStyle w:val="Nessuno"/>
          <w:b/>
          <w:bCs/>
        </w:rPr>
        <w:t>DELIBERA</w:t>
      </w:r>
    </w:p>
    <w:p w14:paraId="4E002ADF" w14:textId="77777777" w:rsidR="001D104E" w:rsidRPr="009E6BDB" w:rsidRDefault="001D104E">
      <w:pPr>
        <w:spacing w:after="0" w:line="240" w:lineRule="auto"/>
        <w:jc w:val="center"/>
        <w:rPr>
          <w:rStyle w:val="Nessuno"/>
          <w:rFonts w:eastAsia="Garamond" w:cs="Garamond"/>
          <w:b/>
          <w:bCs/>
        </w:rPr>
      </w:pPr>
    </w:p>
    <w:p w14:paraId="7779978F" w14:textId="77777777" w:rsidR="001D104E" w:rsidRPr="009E6BDB" w:rsidRDefault="006F57F9">
      <w:pPr>
        <w:pStyle w:val="Paragrafoelenco"/>
        <w:numPr>
          <w:ilvl w:val="0"/>
          <w:numId w:val="6"/>
        </w:numPr>
        <w:spacing w:after="0" w:line="240" w:lineRule="auto"/>
      </w:pPr>
      <w:r w:rsidRPr="009E6BDB">
        <w:rPr>
          <w:rStyle w:val="Hyperlink0"/>
        </w:rPr>
        <w:t xml:space="preserve">di </w:t>
      </w:r>
      <w:r w:rsidRPr="009E6BDB">
        <w:rPr>
          <w:rStyle w:val="Nessuno"/>
          <w:b/>
          <w:bCs/>
        </w:rPr>
        <w:t>dare atto</w:t>
      </w:r>
      <w:r w:rsidRPr="009E6BDB">
        <w:rPr>
          <w:rStyle w:val="Hyperlink0"/>
        </w:rPr>
        <w:t xml:space="preserve"> che le premesse costituiscono parte integrante e sostanziale della presente Deliberazione;</w:t>
      </w:r>
    </w:p>
    <w:p w14:paraId="0EB82E08" w14:textId="77777777" w:rsidR="001D104E" w:rsidRPr="009E6BDB" w:rsidRDefault="001D104E">
      <w:pPr>
        <w:pStyle w:val="Paragrafoelenco"/>
        <w:spacing w:after="0" w:line="240" w:lineRule="auto"/>
        <w:jc w:val="both"/>
        <w:rPr>
          <w:rStyle w:val="Nessuno"/>
          <w:rFonts w:eastAsia="Garamond" w:cs="Garamond"/>
        </w:rPr>
      </w:pPr>
    </w:p>
    <w:p w14:paraId="4ACA9DBB" w14:textId="77777777" w:rsidR="001D104E" w:rsidRPr="009E6BDB" w:rsidRDefault="006F57F9">
      <w:pPr>
        <w:pStyle w:val="Paragrafoelenco"/>
        <w:numPr>
          <w:ilvl w:val="0"/>
          <w:numId w:val="6"/>
        </w:numPr>
        <w:spacing w:after="0" w:line="240" w:lineRule="auto"/>
        <w:jc w:val="both"/>
      </w:pPr>
      <w:r w:rsidRPr="009E6BDB">
        <w:rPr>
          <w:rStyle w:val="Hyperlink0"/>
        </w:rPr>
        <w:t xml:space="preserve">di </w:t>
      </w:r>
      <w:r w:rsidRPr="009E6BDB">
        <w:rPr>
          <w:rStyle w:val="Nessuno"/>
          <w:b/>
          <w:bCs/>
        </w:rPr>
        <w:t>approvare</w:t>
      </w:r>
      <w:r w:rsidRPr="009E6BDB">
        <w:rPr>
          <w:rStyle w:val="Hyperlink0"/>
        </w:rPr>
        <w:t xml:space="preserve"> </w:t>
      </w:r>
      <w:r w:rsidRPr="009E6BDB">
        <w:t>l’aggiornato schema di Convenzione con il “Consorzio Servizi Valle Camonica”, come contenuto nel testo allegato alla presente Deliberazione della quale costituisce parte integrante e sostanziale, finalizzato a garantire la continuità del vincolo associativo tra gli Enti consorziati, assicurando il perseguimento delle finalità istituzionali del Consorzio, la gestione associata dei servizi di interesse generale e la prosecuzione delle attività e degli investimenti a beneficio delle comunità locali, nel rispetto della normativa vigente;</w:t>
      </w:r>
    </w:p>
    <w:p w14:paraId="5A11EAF2" w14:textId="77777777" w:rsidR="001D104E" w:rsidRPr="009E6BDB" w:rsidRDefault="001D104E">
      <w:pPr>
        <w:pStyle w:val="Paragrafoelenco"/>
        <w:spacing w:after="0" w:line="240" w:lineRule="auto"/>
        <w:ind w:left="0"/>
        <w:jc w:val="both"/>
        <w:rPr>
          <w:rStyle w:val="Nessuno"/>
          <w:rFonts w:eastAsia="Garamond" w:cs="Garamond"/>
        </w:rPr>
      </w:pPr>
    </w:p>
    <w:p w14:paraId="7C6F21D9" w14:textId="77777777" w:rsidR="001D104E" w:rsidRPr="009E6BDB" w:rsidRDefault="006F57F9">
      <w:pPr>
        <w:pStyle w:val="Paragrafoelenco"/>
        <w:numPr>
          <w:ilvl w:val="0"/>
          <w:numId w:val="6"/>
        </w:numPr>
        <w:spacing w:after="0" w:line="240" w:lineRule="auto"/>
        <w:jc w:val="both"/>
      </w:pPr>
      <w:r w:rsidRPr="009E6BDB">
        <w:rPr>
          <w:rStyle w:val="Hyperlink0"/>
        </w:rPr>
        <w:t xml:space="preserve">di </w:t>
      </w:r>
      <w:r w:rsidRPr="009E6BDB">
        <w:rPr>
          <w:rStyle w:val="Nessuno"/>
          <w:b/>
          <w:bCs/>
        </w:rPr>
        <w:t>approvare</w:t>
      </w:r>
      <w:r w:rsidRPr="009E6BDB">
        <w:rPr>
          <w:rStyle w:val="Hyperlink0"/>
        </w:rPr>
        <w:t xml:space="preserve"> l’innovato </w:t>
      </w:r>
      <w:r w:rsidRPr="009E6BDB">
        <w:t>Statuto del “Consorzio Servizi Valle Camonica”, contenuto nel testo anch’esso accluso al presente provvedimento Deliberativo del quale costituisce parte integrante e sostanziale, atto a disciplinare gli aspetti di organizzazione e funzionamento del Consorzio in continuità con l'assetto vigente;</w:t>
      </w:r>
    </w:p>
    <w:p w14:paraId="4E727D2A" w14:textId="77777777" w:rsidR="001D104E" w:rsidRPr="009E6BDB" w:rsidRDefault="001D104E">
      <w:pPr>
        <w:pStyle w:val="Paragrafoelenco"/>
        <w:spacing w:after="0" w:line="240" w:lineRule="auto"/>
        <w:rPr>
          <w:rStyle w:val="Nessuno"/>
          <w:rFonts w:eastAsia="Garamond" w:cs="Garamond"/>
        </w:rPr>
      </w:pPr>
    </w:p>
    <w:p w14:paraId="19388D80" w14:textId="77777777" w:rsidR="001D104E" w:rsidRPr="009E6BDB" w:rsidRDefault="006F57F9">
      <w:pPr>
        <w:pStyle w:val="Paragrafoelenco"/>
        <w:numPr>
          <w:ilvl w:val="0"/>
          <w:numId w:val="6"/>
        </w:numPr>
        <w:spacing w:after="0" w:line="240" w:lineRule="auto"/>
        <w:jc w:val="both"/>
      </w:pPr>
      <w:r w:rsidRPr="009E6BDB">
        <w:rPr>
          <w:rStyle w:val="Hyperlink0"/>
        </w:rPr>
        <w:t xml:space="preserve">di </w:t>
      </w:r>
      <w:r w:rsidRPr="009E6BDB">
        <w:rPr>
          <w:rStyle w:val="Nessuno"/>
          <w:b/>
          <w:bCs/>
        </w:rPr>
        <w:t>dare espressamente atto</w:t>
      </w:r>
      <w:r w:rsidRPr="009E6BDB">
        <w:t xml:space="preserve"> degli aggiornamenti normativi intervenuti e dell’innovata data di durata del Consorzio fissata al 31.12.2050, il tutto nell’ottica di assicurare la corretta ed integrale continuità nel perseguimento degli scopi e della finalità dell'Azienda Speciale;</w:t>
      </w:r>
    </w:p>
    <w:p w14:paraId="299927CA" w14:textId="77777777" w:rsidR="001D104E" w:rsidRPr="009E6BDB" w:rsidRDefault="001D104E">
      <w:pPr>
        <w:pStyle w:val="Paragrafoelenco"/>
        <w:spacing w:after="0" w:line="240" w:lineRule="auto"/>
        <w:rPr>
          <w:rStyle w:val="Nessuno"/>
          <w:rFonts w:eastAsia="Garamond" w:cs="Garamond"/>
          <w:b/>
          <w:bCs/>
        </w:rPr>
      </w:pPr>
    </w:p>
    <w:p w14:paraId="73984460" w14:textId="77777777" w:rsidR="001D104E" w:rsidRPr="009E6BDB" w:rsidRDefault="006F57F9">
      <w:pPr>
        <w:pStyle w:val="Paragrafoelenco"/>
        <w:numPr>
          <w:ilvl w:val="0"/>
          <w:numId w:val="6"/>
        </w:numPr>
        <w:spacing w:after="0" w:line="240" w:lineRule="auto"/>
        <w:jc w:val="both"/>
      </w:pPr>
      <w:r w:rsidRPr="009E6BDB">
        <w:rPr>
          <w:rStyle w:val="Hyperlink0"/>
        </w:rPr>
        <w:t xml:space="preserve">di </w:t>
      </w:r>
      <w:r w:rsidRPr="009E6BDB">
        <w:rPr>
          <w:rStyle w:val="Nessuno"/>
          <w:b/>
          <w:bCs/>
        </w:rPr>
        <w:t>autorizzare</w:t>
      </w:r>
      <w:r w:rsidRPr="009E6BDB">
        <w:rPr>
          <w:rStyle w:val="Hyperlink0"/>
        </w:rPr>
        <w:t xml:space="preserve"> il Sindaco pro-tempore (ovvero, in caso di impedimento, un Suo delegato):</w:t>
      </w:r>
    </w:p>
    <w:p w14:paraId="33840878" w14:textId="77777777" w:rsidR="001D104E" w:rsidRPr="009E6BDB" w:rsidRDefault="006F57F9">
      <w:pPr>
        <w:pStyle w:val="Paragrafoelenco"/>
        <w:numPr>
          <w:ilvl w:val="0"/>
          <w:numId w:val="7"/>
        </w:numPr>
        <w:spacing w:after="0" w:line="240" w:lineRule="auto"/>
        <w:jc w:val="both"/>
      </w:pPr>
      <w:r w:rsidRPr="009E6BDB">
        <w:rPr>
          <w:rStyle w:val="Hyperlink0"/>
        </w:rPr>
        <w:t>a partecipare all'Assemblea consortile per la formale approvazione della nuova Convenzione e dell’innovato Statuto del “Consorzio Servizi Valle Camonica”, nei testi qui oggetto di approvazione;</w:t>
      </w:r>
    </w:p>
    <w:p w14:paraId="6B45A527" w14:textId="77777777" w:rsidR="001D104E" w:rsidRPr="009E6BDB" w:rsidRDefault="006F57F9">
      <w:pPr>
        <w:pStyle w:val="Paragrafoelenco"/>
        <w:numPr>
          <w:ilvl w:val="0"/>
          <w:numId w:val="7"/>
        </w:numPr>
        <w:spacing w:after="0" w:line="240" w:lineRule="auto"/>
        <w:jc w:val="both"/>
      </w:pPr>
      <w:r w:rsidRPr="009E6BDB">
        <w:rPr>
          <w:rStyle w:val="Hyperlink0"/>
        </w:rPr>
        <w:t>alla successiva sottoscrizione degli atti formalmente approvati con la presente deliberazione;</w:t>
      </w:r>
    </w:p>
    <w:p w14:paraId="69DDC6E5" w14:textId="77777777" w:rsidR="001D104E" w:rsidRPr="009E6BDB" w:rsidRDefault="001D104E">
      <w:pPr>
        <w:pStyle w:val="Paragrafoelenco"/>
        <w:spacing w:after="0" w:line="240" w:lineRule="auto"/>
        <w:rPr>
          <w:rStyle w:val="Nessuno"/>
          <w:rFonts w:eastAsia="Garamond" w:cs="Garamond"/>
          <w:b/>
          <w:bCs/>
        </w:rPr>
      </w:pPr>
    </w:p>
    <w:p w14:paraId="7C243799" w14:textId="77777777" w:rsidR="001D104E" w:rsidRPr="009E6BDB" w:rsidRDefault="006F57F9">
      <w:pPr>
        <w:pStyle w:val="Paragrafoelenco"/>
        <w:numPr>
          <w:ilvl w:val="0"/>
          <w:numId w:val="8"/>
        </w:numPr>
        <w:spacing w:after="0" w:line="240" w:lineRule="auto"/>
        <w:jc w:val="both"/>
      </w:pPr>
      <w:r w:rsidRPr="009E6BDB">
        <w:rPr>
          <w:rStyle w:val="Nessuno"/>
          <w:b/>
          <w:bCs/>
        </w:rPr>
        <w:t>di dare</w:t>
      </w:r>
      <w:r w:rsidRPr="009E6BDB">
        <w:rPr>
          <w:rStyle w:val="Hyperlink0"/>
        </w:rPr>
        <w:t xml:space="preserve"> </w:t>
      </w:r>
      <w:r w:rsidRPr="009E6BDB">
        <w:rPr>
          <w:rStyle w:val="Nessuno"/>
          <w:b/>
          <w:bCs/>
        </w:rPr>
        <w:t>atto</w:t>
      </w:r>
      <w:r w:rsidRPr="009E6BDB">
        <w:rPr>
          <w:rStyle w:val="Hyperlink0"/>
        </w:rPr>
        <w:t>, ai sensi dell’articolo 3 della Legge n.241 del 7 agosto 1990 sul procedimento amministrativo, che qualunque soggetto ritenga il presente atto amministrativo illegittimo e venga dallo stesso direttamente leso, può proporre ricorso al Tribunale Amministrativo regionale (TAR), al quale è possibile presentare i propri rilievi in ordine alla legittimità del presente atto, entro e non oltre 60 giorni da quello di pubblicazione all’albo pretorio;</w:t>
      </w:r>
    </w:p>
    <w:p w14:paraId="1475E4D1" w14:textId="77777777" w:rsidR="001D104E" w:rsidRPr="009E6BDB" w:rsidRDefault="001D104E">
      <w:pPr>
        <w:pStyle w:val="Paragrafoelenco"/>
        <w:spacing w:after="0" w:line="240" w:lineRule="auto"/>
        <w:jc w:val="both"/>
        <w:rPr>
          <w:rStyle w:val="Nessuno"/>
          <w:rFonts w:eastAsia="Garamond" w:cs="Garamond"/>
        </w:rPr>
      </w:pPr>
    </w:p>
    <w:p w14:paraId="09D7DFB3" w14:textId="77777777" w:rsidR="001D104E" w:rsidRPr="009E6BDB" w:rsidRDefault="006F57F9">
      <w:pPr>
        <w:pStyle w:val="Paragrafoelenco"/>
        <w:numPr>
          <w:ilvl w:val="0"/>
          <w:numId w:val="6"/>
        </w:numPr>
        <w:spacing w:after="0" w:line="240" w:lineRule="auto"/>
        <w:jc w:val="both"/>
      </w:pPr>
      <w:r w:rsidRPr="009E6BDB">
        <w:rPr>
          <w:rStyle w:val="Nessuno"/>
          <w:b/>
          <w:bCs/>
        </w:rPr>
        <w:t>di</w:t>
      </w:r>
      <w:r w:rsidRPr="009E6BDB">
        <w:rPr>
          <w:rStyle w:val="Hyperlink0"/>
        </w:rPr>
        <w:t xml:space="preserve"> </w:t>
      </w:r>
      <w:r w:rsidRPr="009E6BDB">
        <w:rPr>
          <w:rStyle w:val="Nessuno"/>
          <w:b/>
          <w:bCs/>
        </w:rPr>
        <w:t xml:space="preserve">disporre </w:t>
      </w:r>
      <w:r w:rsidRPr="009E6BDB">
        <w:rPr>
          <w:rStyle w:val="Hyperlink0"/>
        </w:rPr>
        <w:t>la pubblicazione del presente atto all’albo pretorio on-line per quindici giorni consecutivi;</w:t>
      </w:r>
    </w:p>
    <w:p w14:paraId="39AD8B3A" w14:textId="77777777" w:rsidR="001D104E" w:rsidRPr="009E6BDB" w:rsidRDefault="001D104E">
      <w:pPr>
        <w:pStyle w:val="Paragrafoelenco"/>
        <w:spacing w:after="0" w:line="240" w:lineRule="auto"/>
        <w:rPr>
          <w:rStyle w:val="Nessuno"/>
          <w:rFonts w:eastAsia="Garamond" w:cs="Garamond"/>
          <w:b/>
          <w:bCs/>
        </w:rPr>
      </w:pPr>
    </w:p>
    <w:p w14:paraId="51C3088F" w14:textId="77777777" w:rsidR="001D104E" w:rsidRPr="009E6BDB" w:rsidRDefault="006F57F9">
      <w:pPr>
        <w:pStyle w:val="Paragrafoelenco"/>
        <w:numPr>
          <w:ilvl w:val="0"/>
          <w:numId w:val="6"/>
        </w:numPr>
        <w:spacing w:after="0" w:line="240" w:lineRule="auto"/>
        <w:jc w:val="both"/>
      </w:pPr>
      <w:r w:rsidRPr="009E6BDB">
        <w:rPr>
          <w:rStyle w:val="Nessuno"/>
          <w:b/>
          <w:bCs/>
        </w:rPr>
        <w:t>di trasmettere</w:t>
      </w:r>
      <w:r w:rsidRPr="009E6BDB">
        <w:rPr>
          <w:rStyle w:val="Hyperlink0"/>
        </w:rPr>
        <w:t xml:space="preserve"> la presente Deliberazione, per l’adozione degli adempimenti di propria competenza, al “Consorzio Servizi Valle Camonica”.</w:t>
      </w:r>
    </w:p>
    <w:p w14:paraId="422C43A5" w14:textId="77777777" w:rsidR="001D104E" w:rsidRPr="009E6BDB" w:rsidRDefault="001D104E">
      <w:pPr>
        <w:pStyle w:val="Paragrafoelenco"/>
        <w:tabs>
          <w:tab w:val="left" w:pos="480"/>
        </w:tabs>
        <w:spacing w:after="0" w:line="240" w:lineRule="auto"/>
        <w:ind w:left="480"/>
        <w:rPr>
          <w:rStyle w:val="Nessuno"/>
          <w:rFonts w:eastAsia="Garamond" w:cs="Garamond"/>
        </w:rPr>
      </w:pPr>
    </w:p>
    <w:p w14:paraId="372BE7C9" w14:textId="77777777" w:rsidR="001D104E" w:rsidRPr="009E6BDB" w:rsidRDefault="006F57F9">
      <w:pPr>
        <w:spacing w:after="0" w:line="240" w:lineRule="auto"/>
        <w:jc w:val="both"/>
        <w:rPr>
          <w:rStyle w:val="Nessuno"/>
          <w:rFonts w:eastAsia="Garamond" w:cs="Garamond"/>
        </w:rPr>
      </w:pPr>
      <w:r w:rsidRPr="009E6BDB">
        <w:rPr>
          <w:rStyle w:val="Nessuno"/>
        </w:rPr>
        <w:t>Infine, il Consiglio Comunale, con voti favorevoli n.________, contrari _________ ed astenuti ___________, espressi dai n._______ consiglieri presenti e votanti;</w:t>
      </w:r>
    </w:p>
    <w:p w14:paraId="2A67D181" w14:textId="77777777" w:rsidR="001D104E" w:rsidRPr="009E6BDB" w:rsidRDefault="001D104E">
      <w:pPr>
        <w:spacing w:after="0" w:line="240" w:lineRule="auto"/>
        <w:jc w:val="both"/>
        <w:rPr>
          <w:rStyle w:val="Nessuno"/>
          <w:rFonts w:eastAsia="Garamond" w:cs="Garamond"/>
        </w:rPr>
      </w:pPr>
    </w:p>
    <w:p w14:paraId="6BDD0047" w14:textId="77777777" w:rsidR="001D104E" w:rsidRPr="009E6BDB" w:rsidRDefault="006F57F9">
      <w:pPr>
        <w:spacing w:after="0" w:line="240" w:lineRule="auto"/>
        <w:jc w:val="center"/>
        <w:rPr>
          <w:rStyle w:val="Nessuno"/>
          <w:rFonts w:eastAsia="Garamond" w:cs="Garamond"/>
          <w:b/>
          <w:bCs/>
        </w:rPr>
      </w:pPr>
      <w:r w:rsidRPr="009E6BDB">
        <w:rPr>
          <w:rStyle w:val="Nessuno"/>
          <w:b/>
          <w:bCs/>
        </w:rPr>
        <w:t>D E L I B E R A</w:t>
      </w:r>
    </w:p>
    <w:p w14:paraId="18608966" w14:textId="77777777" w:rsidR="001D104E" w:rsidRPr="009E6BDB" w:rsidRDefault="001D104E">
      <w:pPr>
        <w:spacing w:after="0" w:line="240" w:lineRule="auto"/>
        <w:jc w:val="both"/>
        <w:rPr>
          <w:rStyle w:val="Nessuno"/>
          <w:rFonts w:eastAsia="Garamond" w:cs="Garamond"/>
          <w:b/>
          <w:bCs/>
        </w:rPr>
      </w:pPr>
    </w:p>
    <w:p w14:paraId="4A83CD38" w14:textId="77777777" w:rsidR="001D104E" w:rsidRPr="009E6BDB" w:rsidRDefault="006F57F9">
      <w:pPr>
        <w:spacing w:after="0" w:line="240" w:lineRule="auto"/>
        <w:jc w:val="both"/>
      </w:pPr>
      <w:r w:rsidRPr="009E6BDB">
        <w:rPr>
          <w:rStyle w:val="Nessuno"/>
        </w:rPr>
        <w:t xml:space="preserve">di dichiarare la presente deliberazione immediatamente eseguibile ai sensi dell'art. 134, comma 4, del </w:t>
      </w:r>
      <w:proofErr w:type="spellStart"/>
      <w:r w:rsidRPr="009E6BDB">
        <w:rPr>
          <w:rStyle w:val="Nessuno"/>
        </w:rPr>
        <w:t>D.Lgs.</w:t>
      </w:r>
      <w:proofErr w:type="spellEnd"/>
      <w:r w:rsidRPr="009E6BDB">
        <w:rPr>
          <w:rStyle w:val="Nessuno"/>
        </w:rPr>
        <w:t xml:space="preserve"> 18 agosto 2000, n. 267.</w:t>
      </w:r>
    </w:p>
    <w:sectPr w:rsidR="001D104E" w:rsidRPr="009E6BDB">
      <w:headerReference w:type="default" r:id="rId9"/>
      <w:footerReference w:type="default" r:id="rId10"/>
      <w:pgSz w:w="11900" w:h="16840"/>
      <w:pgMar w:top="720" w:right="720" w:bottom="720" w:left="72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612211" w14:textId="77777777" w:rsidR="00726F29" w:rsidRDefault="00726F29">
      <w:pPr>
        <w:spacing w:after="0" w:line="240" w:lineRule="auto"/>
      </w:pPr>
      <w:r>
        <w:separator/>
      </w:r>
    </w:p>
  </w:endnote>
  <w:endnote w:type="continuationSeparator" w:id="0">
    <w:p w14:paraId="11138E90" w14:textId="77777777" w:rsidR="00726F29" w:rsidRDefault="00726F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Helvetica Neue">
    <w:altName w:val="Arial"/>
    <w:charset w:val="00"/>
    <w:family w:val="roman"/>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EF181" w14:textId="77777777" w:rsidR="001D104E" w:rsidRDefault="001D104E">
    <w:pPr>
      <w:pStyle w:val="Intestazioneepidipagina"/>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C21F61" w14:textId="77777777" w:rsidR="00726F29" w:rsidRDefault="00726F29">
      <w:pPr>
        <w:spacing w:after="0" w:line="240" w:lineRule="auto"/>
      </w:pPr>
      <w:r>
        <w:separator/>
      </w:r>
    </w:p>
  </w:footnote>
  <w:footnote w:type="continuationSeparator" w:id="0">
    <w:p w14:paraId="28AEEE33" w14:textId="77777777" w:rsidR="00726F29" w:rsidRDefault="00726F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52E3F" w14:textId="77777777" w:rsidR="001D104E" w:rsidRDefault="001D104E">
    <w:pPr>
      <w:pStyle w:val="Intestazioneepidipagina"/>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076A46"/>
    <w:multiLevelType w:val="hybridMultilevel"/>
    <w:tmpl w:val="5142B97E"/>
    <w:numStyleLink w:val="Stileimportato2"/>
  </w:abstractNum>
  <w:abstractNum w:abstractNumId="1" w15:restartNumberingAfterBreak="0">
    <w:nsid w:val="366906B4"/>
    <w:multiLevelType w:val="hybridMultilevel"/>
    <w:tmpl w:val="B414DDA6"/>
    <w:styleLink w:val="Conlettere"/>
    <w:lvl w:ilvl="0" w:tplc="BC8A9564">
      <w:start w:val="1"/>
      <w:numFmt w:val="lowerLetter"/>
      <w:lvlText w:val="%1)"/>
      <w:lvlJc w:val="left"/>
      <w:pPr>
        <w:ind w:left="567" w:hanging="283"/>
      </w:pPr>
      <w:rPr>
        <w:rFonts w:hAnsi="Arial Unicode MS"/>
        <w:caps w:val="0"/>
        <w:smallCaps w:val="0"/>
        <w:strike w:val="0"/>
        <w:dstrike w:val="0"/>
        <w:outline w:val="0"/>
        <w:emboss w:val="0"/>
        <w:imprint w:val="0"/>
        <w:spacing w:val="0"/>
        <w:w w:val="100"/>
        <w:kern w:val="0"/>
        <w:position w:val="0"/>
        <w:highlight w:val="none"/>
        <w:vertAlign w:val="baseline"/>
      </w:rPr>
    </w:lvl>
    <w:lvl w:ilvl="1" w:tplc="BCBAD918">
      <w:start w:val="1"/>
      <w:numFmt w:val="upperLetter"/>
      <w:lvlText w:val="%2."/>
      <w:lvlJc w:val="left"/>
      <w:pPr>
        <w:ind w:left="1289" w:hanging="289"/>
      </w:pPr>
      <w:rPr>
        <w:rFonts w:hAnsi="Arial Unicode MS"/>
        <w:caps w:val="0"/>
        <w:smallCaps w:val="0"/>
        <w:strike w:val="0"/>
        <w:dstrike w:val="0"/>
        <w:outline w:val="0"/>
        <w:emboss w:val="0"/>
        <w:imprint w:val="0"/>
        <w:spacing w:val="0"/>
        <w:w w:val="100"/>
        <w:kern w:val="0"/>
        <w:position w:val="0"/>
        <w:highlight w:val="none"/>
        <w:vertAlign w:val="baseline"/>
      </w:rPr>
    </w:lvl>
    <w:lvl w:ilvl="2" w:tplc="F72AA990">
      <w:start w:val="1"/>
      <w:numFmt w:val="upperLetter"/>
      <w:lvlText w:val="%3."/>
      <w:lvlJc w:val="left"/>
      <w:pPr>
        <w:ind w:left="2289"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4D08DA0">
      <w:start w:val="1"/>
      <w:numFmt w:val="upperLetter"/>
      <w:lvlText w:val="%4."/>
      <w:lvlJc w:val="left"/>
      <w:pPr>
        <w:ind w:left="3289" w:hanging="289"/>
      </w:pPr>
      <w:rPr>
        <w:rFonts w:hAnsi="Arial Unicode MS"/>
        <w:caps w:val="0"/>
        <w:smallCaps w:val="0"/>
        <w:strike w:val="0"/>
        <w:dstrike w:val="0"/>
        <w:outline w:val="0"/>
        <w:emboss w:val="0"/>
        <w:imprint w:val="0"/>
        <w:spacing w:val="0"/>
        <w:w w:val="100"/>
        <w:kern w:val="0"/>
        <w:position w:val="0"/>
        <w:highlight w:val="none"/>
        <w:vertAlign w:val="baseline"/>
      </w:rPr>
    </w:lvl>
    <w:lvl w:ilvl="4" w:tplc="B5DEBEE0">
      <w:start w:val="1"/>
      <w:numFmt w:val="upperLetter"/>
      <w:lvlText w:val="%5."/>
      <w:lvlJc w:val="left"/>
      <w:pPr>
        <w:ind w:left="4289" w:hanging="289"/>
      </w:pPr>
      <w:rPr>
        <w:rFonts w:hAnsi="Arial Unicode MS"/>
        <w:caps w:val="0"/>
        <w:smallCaps w:val="0"/>
        <w:strike w:val="0"/>
        <w:dstrike w:val="0"/>
        <w:outline w:val="0"/>
        <w:emboss w:val="0"/>
        <w:imprint w:val="0"/>
        <w:spacing w:val="0"/>
        <w:w w:val="100"/>
        <w:kern w:val="0"/>
        <w:position w:val="0"/>
        <w:highlight w:val="none"/>
        <w:vertAlign w:val="baseline"/>
      </w:rPr>
    </w:lvl>
    <w:lvl w:ilvl="5" w:tplc="12721544">
      <w:start w:val="1"/>
      <w:numFmt w:val="upperLetter"/>
      <w:lvlText w:val="%6."/>
      <w:lvlJc w:val="left"/>
      <w:pPr>
        <w:ind w:left="5289"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0EDEDA2C">
      <w:start w:val="1"/>
      <w:numFmt w:val="upperLetter"/>
      <w:lvlText w:val="%7."/>
      <w:lvlJc w:val="left"/>
      <w:pPr>
        <w:ind w:left="6289" w:hanging="289"/>
      </w:pPr>
      <w:rPr>
        <w:rFonts w:hAnsi="Arial Unicode MS"/>
        <w:caps w:val="0"/>
        <w:smallCaps w:val="0"/>
        <w:strike w:val="0"/>
        <w:dstrike w:val="0"/>
        <w:outline w:val="0"/>
        <w:emboss w:val="0"/>
        <w:imprint w:val="0"/>
        <w:spacing w:val="0"/>
        <w:w w:val="100"/>
        <w:kern w:val="0"/>
        <w:position w:val="0"/>
        <w:highlight w:val="none"/>
        <w:vertAlign w:val="baseline"/>
      </w:rPr>
    </w:lvl>
    <w:lvl w:ilvl="7" w:tplc="6C5C6D3E">
      <w:start w:val="1"/>
      <w:numFmt w:val="upperLetter"/>
      <w:lvlText w:val="%8."/>
      <w:lvlJc w:val="left"/>
      <w:pPr>
        <w:ind w:left="7289" w:hanging="289"/>
      </w:pPr>
      <w:rPr>
        <w:rFonts w:hAnsi="Arial Unicode MS"/>
        <w:caps w:val="0"/>
        <w:smallCaps w:val="0"/>
        <w:strike w:val="0"/>
        <w:dstrike w:val="0"/>
        <w:outline w:val="0"/>
        <w:emboss w:val="0"/>
        <w:imprint w:val="0"/>
        <w:spacing w:val="0"/>
        <w:w w:val="100"/>
        <w:kern w:val="0"/>
        <w:position w:val="0"/>
        <w:highlight w:val="none"/>
        <w:vertAlign w:val="baseline"/>
      </w:rPr>
    </w:lvl>
    <w:lvl w:ilvl="8" w:tplc="86FCEE1C">
      <w:start w:val="1"/>
      <w:numFmt w:val="upperLetter"/>
      <w:lvlText w:val="%9."/>
      <w:lvlJc w:val="left"/>
      <w:pPr>
        <w:ind w:left="8289" w:hanging="2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3EA031C8"/>
    <w:multiLevelType w:val="hybridMultilevel"/>
    <w:tmpl w:val="E51E6A50"/>
    <w:styleLink w:val="Stileimportato1"/>
    <w:lvl w:ilvl="0" w:tplc="EBD83AA4">
      <w:start w:val="1"/>
      <w:numFmt w:val="bullet"/>
      <w:lvlText w:val="-"/>
      <w:lvlJc w:val="left"/>
      <w:pPr>
        <w:ind w:left="567" w:hanging="28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09A0AEA">
      <w:start w:val="1"/>
      <w:numFmt w:val="bullet"/>
      <w:lvlText w:val="o"/>
      <w:lvlJc w:val="left"/>
      <w:pPr>
        <w:ind w:left="14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F3BAEC00">
      <w:start w:val="1"/>
      <w:numFmt w:val="bullet"/>
      <w:lvlText w:val="▪"/>
      <w:lvlJc w:val="left"/>
      <w:pPr>
        <w:ind w:left="216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2D6348A">
      <w:start w:val="1"/>
      <w:numFmt w:val="bullet"/>
      <w:lvlText w:val="•"/>
      <w:lvlJc w:val="left"/>
      <w:pPr>
        <w:ind w:left="288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F3161616">
      <w:start w:val="1"/>
      <w:numFmt w:val="bullet"/>
      <w:lvlText w:val="o"/>
      <w:lvlJc w:val="left"/>
      <w:pPr>
        <w:ind w:left="360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C6C896AA">
      <w:start w:val="1"/>
      <w:numFmt w:val="bullet"/>
      <w:lvlText w:val="▪"/>
      <w:lvlJc w:val="left"/>
      <w:pPr>
        <w:ind w:left="43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6C5EE086">
      <w:start w:val="1"/>
      <w:numFmt w:val="bullet"/>
      <w:lvlText w:val="•"/>
      <w:lvlJc w:val="left"/>
      <w:pPr>
        <w:ind w:left="50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1924C224">
      <w:start w:val="1"/>
      <w:numFmt w:val="bullet"/>
      <w:lvlText w:val="o"/>
      <w:lvlJc w:val="left"/>
      <w:pPr>
        <w:ind w:left="576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65ACD316">
      <w:start w:val="1"/>
      <w:numFmt w:val="bullet"/>
      <w:lvlText w:val="▪"/>
      <w:lvlJc w:val="left"/>
      <w:pPr>
        <w:ind w:left="648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3FE60930"/>
    <w:multiLevelType w:val="hybridMultilevel"/>
    <w:tmpl w:val="5142B97E"/>
    <w:styleLink w:val="Stileimportato2"/>
    <w:lvl w:ilvl="0" w:tplc="8AD2001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53A7FAA">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39781B5A">
      <w:start w:val="1"/>
      <w:numFmt w:val="lowerRoman"/>
      <w:lvlText w:val="%3."/>
      <w:lvlJc w:val="left"/>
      <w:pPr>
        <w:ind w:left="2160" w:hanging="283"/>
      </w:pPr>
      <w:rPr>
        <w:rFonts w:hAnsi="Arial Unicode MS"/>
        <w:caps w:val="0"/>
        <w:smallCaps w:val="0"/>
        <w:strike w:val="0"/>
        <w:dstrike w:val="0"/>
        <w:outline w:val="0"/>
        <w:emboss w:val="0"/>
        <w:imprint w:val="0"/>
        <w:spacing w:val="0"/>
        <w:w w:val="100"/>
        <w:kern w:val="0"/>
        <w:position w:val="0"/>
        <w:highlight w:val="none"/>
        <w:vertAlign w:val="baseline"/>
      </w:rPr>
    </w:lvl>
    <w:lvl w:ilvl="3" w:tplc="ABF2FF2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9F6886A">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D3FE30A8">
      <w:start w:val="1"/>
      <w:numFmt w:val="lowerRoman"/>
      <w:lvlText w:val="%6."/>
      <w:lvlJc w:val="left"/>
      <w:pPr>
        <w:ind w:left="4320" w:hanging="283"/>
      </w:pPr>
      <w:rPr>
        <w:rFonts w:hAnsi="Arial Unicode MS"/>
        <w:caps w:val="0"/>
        <w:smallCaps w:val="0"/>
        <w:strike w:val="0"/>
        <w:dstrike w:val="0"/>
        <w:outline w:val="0"/>
        <w:emboss w:val="0"/>
        <w:imprint w:val="0"/>
        <w:spacing w:val="0"/>
        <w:w w:val="100"/>
        <w:kern w:val="0"/>
        <w:position w:val="0"/>
        <w:highlight w:val="none"/>
        <w:vertAlign w:val="baseline"/>
      </w:rPr>
    </w:lvl>
    <w:lvl w:ilvl="6" w:tplc="F3D4BD4A">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503EF3A0">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430E50C">
      <w:start w:val="1"/>
      <w:numFmt w:val="lowerRoman"/>
      <w:lvlText w:val="%9."/>
      <w:lvlJc w:val="left"/>
      <w:pPr>
        <w:ind w:left="6480" w:hanging="28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43211395"/>
    <w:multiLevelType w:val="hybridMultilevel"/>
    <w:tmpl w:val="B414DDA6"/>
    <w:numStyleLink w:val="Conlettere"/>
  </w:abstractNum>
  <w:abstractNum w:abstractNumId="5" w15:restartNumberingAfterBreak="0">
    <w:nsid w:val="55346104"/>
    <w:multiLevelType w:val="hybridMultilevel"/>
    <w:tmpl w:val="E51E6A50"/>
    <w:numStyleLink w:val="Stileimportato1"/>
  </w:abstractNum>
  <w:num w:numId="1">
    <w:abstractNumId w:val="2"/>
  </w:num>
  <w:num w:numId="2">
    <w:abstractNumId w:val="5"/>
  </w:num>
  <w:num w:numId="3">
    <w:abstractNumId w:val="1"/>
  </w:num>
  <w:num w:numId="4">
    <w:abstractNumId w:val="4"/>
  </w:num>
  <w:num w:numId="5">
    <w:abstractNumId w:val="3"/>
  </w:num>
  <w:num w:numId="6">
    <w:abstractNumId w:val="0"/>
  </w:num>
  <w:num w:numId="7">
    <w:abstractNumId w:val="5"/>
    <w:lvlOverride w:ilvl="0">
      <w:lvl w:ilvl="0" w:tplc="08B0A020">
        <w:start w:val="1"/>
        <w:numFmt w:val="bullet"/>
        <w:lvlText w:val="-"/>
        <w:lvlJc w:val="left"/>
        <w:pPr>
          <w:ind w:left="1276"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68724D64">
        <w:start w:val="1"/>
        <w:numFmt w:val="bullet"/>
        <w:lvlText w:val="o"/>
        <w:lvlJc w:val="left"/>
        <w:pPr>
          <w:ind w:left="1996"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4FF84292">
        <w:start w:val="1"/>
        <w:numFmt w:val="bullet"/>
        <w:lvlText w:val="▪"/>
        <w:lvlJc w:val="left"/>
        <w:pPr>
          <w:ind w:left="2716"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463A8D68">
        <w:start w:val="1"/>
        <w:numFmt w:val="bullet"/>
        <w:lvlText w:val="•"/>
        <w:lvlJc w:val="left"/>
        <w:pPr>
          <w:ind w:left="3436"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31BC4D48">
        <w:start w:val="1"/>
        <w:numFmt w:val="bullet"/>
        <w:lvlText w:val="o"/>
        <w:lvlJc w:val="left"/>
        <w:pPr>
          <w:ind w:left="4156"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4FACFB48">
        <w:start w:val="1"/>
        <w:numFmt w:val="bullet"/>
        <w:lvlText w:val="▪"/>
        <w:lvlJc w:val="left"/>
        <w:pPr>
          <w:ind w:left="4876"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A63A7016">
        <w:start w:val="1"/>
        <w:numFmt w:val="bullet"/>
        <w:lvlText w:val="•"/>
        <w:lvlJc w:val="left"/>
        <w:pPr>
          <w:ind w:left="5596"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551C76E0">
        <w:start w:val="1"/>
        <w:numFmt w:val="bullet"/>
        <w:lvlText w:val="o"/>
        <w:lvlJc w:val="left"/>
        <w:pPr>
          <w:ind w:left="6316"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E2EAEEBA">
        <w:start w:val="1"/>
        <w:numFmt w:val="bullet"/>
        <w:lvlText w:val="▪"/>
        <w:lvlJc w:val="left"/>
        <w:pPr>
          <w:ind w:left="7036"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8">
    <w:abstractNumId w:val="0"/>
    <w:lvlOverride w:ilvl="0">
      <w:startOverride w:val="6"/>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104E"/>
    <w:rsid w:val="001D104E"/>
    <w:rsid w:val="00553813"/>
    <w:rsid w:val="006F57F9"/>
    <w:rsid w:val="00726F29"/>
    <w:rsid w:val="00897A78"/>
    <w:rsid w:val="009E6BDB"/>
    <w:rsid w:val="00BD7C79"/>
    <w:rsid w:val="00C95C5E"/>
    <w:rsid w:val="00D83C2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B93FFB"/>
  <w15:docId w15:val="{F0730F75-E569-4609-9A7C-F37AE6877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it-IT" w:eastAsia="it-I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160" w:line="259" w:lineRule="auto"/>
    </w:pPr>
    <w:rPr>
      <w:rFonts w:ascii="Calibri" w:hAnsi="Calibri" w:cs="Arial Unicode MS"/>
      <w:color w:val="000000"/>
      <w:sz w:val="22"/>
      <w:szCs w:val="22"/>
      <w:u w:color="000000"/>
      <w14:textOutline w14:w="0" w14:cap="flat" w14:cmpd="sng" w14:algn="ctr">
        <w14:noFill/>
        <w14:prstDash w14:val="solid"/>
        <w14:bevel/>
      </w14:textOutli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Intestazioneepidipagina">
    <w:name w:val="Intestazione e piè di pagina"/>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Paragrafoelenco">
    <w:name w:val="List Paragraph"/>
    <w:pPr>
      <w:spacing w:after="160" w:line="259" w:lineRule="auto"/>
      <w:ind w:left="720"/>
    </w:pPr>
    <w:rPr>
      <w:rFonts w:ascii="Calibri" w:hAnsi="Calibri" w:cs="Arial Unicode MS"/>
      <w:color w:val="000000"/>
      <w:sz w:val="22"/>
      <w:szCs w:val="22"/>
      <w:u w:color="000000"/>
    </w:rPr>
  </w:style>
  <w:style w:type="numbering" w:customStyle="1" w:styleId="Stileimportato1">
    <w:name w:val="Stile importato 1"/>
    <w:pPr>
      <w:numPr>
        <w:numId w:val="1"/>
      </w:numPr>
    </w:pPr>
  </w:style>
  <w:style w:type="character" w:customStyle="1" w:styleId="Nessuno">
    <w:name w:val="Nessuno"/>
  </w:style>
  <w:style w:type="character" w:customStyle="1" w:styleId="Hyperlink0">
    <w:name w:val="Hyperlink.0"/>
    <w:basedOn w:val="Nessuno"/>
  </w:style>
  <w:style w:type="numbering" w:customStyle="1" w:styleId="Conlettere">
    <w:name w:val="Con lettere"/>
    <w:pPr>
      <w:numPr>
        <w:numId w:val="3"/>
      </w:numPr>
    </w:pPr>
  </w:style>
  <w:style w:type="paragraph" w:customStyle="1" w:styleId="DidefaultB">
    <w:name w:val="Di default B"/>
    <w:pPr>
      <w:spacing w:before="160" w:line="288" w:lineRule="auto"/>
      <w:jc w:val="both"/>
    </w:pPr>
    <w:rPr>
      <w:rFonts w:ascii="Arial" w:hAnsi="Arial" w:cs="Arial Unicode MS"/>
      <w:color w:val="000000"/>
      <w:sz w:val="24"/>
      <w:szCs w:val="24"/>
      <w:u w:color="000000"/>
    </w:rPr>
  </w:style>
  <w:style w:type="numbering" w:customStyle="1" w:styleId="Stileimportato2">
    <w:name w:val="Stile importato 2"/>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brocardi.it/testo-unico-enti-locali/parte-i/titolo-iii/capo-i/art50.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i Office">
  <a:themeElements>
    <a:clrScheme name="Tema di 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Tema di Office">
      <a:majorFont>
        <a:latin typeface="Helvetica Neue"/>
        <a:ea typeface="Helvetica Neue"/>
        <a:cs typeface="Helvetica Neue"/>
      </a:majorFont>
      <a:minorFont>
        <a:latin typeface="Helvetica Neue"/>
        <a:ea typeface="Helvetica Neue"/>
        <a:cs typeface="Helvetica Neue"/>
      </a:minorFont>
    </a:fontScheme>
    <a:fmtScheme name="Tema di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946A57-4C5D-4594-98CF-50024D7F9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1798</Words>
  <Characters>10254</Characters>
  <Application>Microsoft Office Word</Application>
  <DocSecurity>0</DocSecurity>
  <Lines>85</Lines>
  <Paragraphs>24</Paragraphs>
  <ScaleCrop>false</ScaleCrop>
  <Company/>
  <LinksUpToDate>false</LinksUpToDate>
  <CharactersWithSpaces>12028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Parolari, Moira</cp:lastModifiedBy>
  <cp:revision>6</cp:revision>
  <cp:lastPrinted>2026-07-27T10:12:00Z</cp:lastPrinted>
  <dcterms:created xsi:type="dcterms:W3CDTF">2026-07-22T14:37:00Z</dcterms:created>
  <dcterms:modified xsi:type="dcterms:W3CDTF">2026-07-27T10:19:00Z</dcterms:modified>
</cp:coreProperties>
</file>